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953" w:rsidRDefault="00F378BC">
      <w:pPr>
        <w:spacing w:after="0" w:line="276" w:lineRule="auto"/>
        <w:rPr>
          <w:rFonts w:ascii="Times New Roman" w:hAnsi="Times New Roman"/>
          <w:sz w:val="28"/>
        </w:rPr>
      </w:pPr>
      <w:r>
        <w:rPr>
          <w:rFonts w:ascii="Times New Roman" w:hAnsi="Times New Roman"/>
          <w:noProof/>
          <w:sz w:val="32"/>
        </w:rPr>
        <mc:AlternateContent>
          <mc:Choice Requires="wpg">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wp:wrapPolygon edited="1">
                    <wp:start x="0" y="0"/>
                    <wp:lineTo x="0" y="20887"/>
                    <wp:lineTo x="20965" y="20887"/>
                    <wp:lineTo x="20965" y="0"/>
                    <wp:lineTo x="0" y="0"/>
                  </wp:wrapPolygon>
                </wp:wrapTight>
                <wp:docPr id="1"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pic:blipFill>
                      <pic:spPr bwMode="auto">
                        <a:xfrm>
                          <a:off x="0" y="0"/>
                          <a:ext cx="647700" cy="807720"/>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8240;o:allowoverlap:true;o:allowincell:true;mso-position-horizontal-relative:margin;mso-position-horizontal:center;mso-position-vertical-relative:text;margin-top:0.00pt;mso-position-vertical:absolute;width:51.00pt;height:63.60pt;mso-wrap-distance-left:9.00pt;mso-wrap-distance-top:0.00pt;mso-wrap-distance-right:9.00pt;mso-wrap-distance-bottom:0.00pt;" wrapcoords="0 0 0 96699 97060 96699 97060 0 0 0" stroked="false">
                <v:path textboxrect="0,0,0,0"/>
                <w10:wrap type="tight"/>
                <v:imagedata r:id="rId10" o:title=""/>
              </v:shape>
            </w:pict>
          </mc:Fallback>
        </mc:AlternateContent>
      </w:r>
    </w:p>
    <w:p w:rsidR="00321953" w:rsidRDefault="00321953">
      <w:pPr>
        <w:spacing w:after="0" w:line="360" w:lineRule="auto"/>
        <w:jc w:val="center"/>
        <w:rPr>
          <w:rFonts w:ascii="Times New Roman" w:hAnsi="Times New Roman"/>
          <w:sz w:val="32"/>
        </w:rPr>
      </w:pPr>
    </w:p>
    <w:p w:rsidR="00321953" w:rsidRDefault="00321953">
      <w:pPr>
        <w:spacing w:after="0" w:line="240" w:lineRule="auto"/>
        <w:jc w:val="center"/>
        <w:rPr>
          <w:rFonts w:ascii="Times New Roman" w:hAnsi="Times New Roman"/>
          <w:b/>
          <w:sz w:val="32"/>
        </w:rPr>
      </w:pPr>
    </w:p>
    <w:p w:rsidR="00321953" w:rsidRDefault="00321953">
      <w:pPr>
        <w:spacing w:after="0" w:line="240" w:lineRule="auto"/>
        <w:rPr>
          <w:rFonts w:ascii="Times New Roman" w:hAnsi="Times New Roman"/>
          <w:b/>
          <w:sz w:val="32"/>
        </w:rPr>
      </w:pPr>
    </w:p>
    <w:p w:rsidR="00321953" w:rsidRDefault="00F378BC">
      <w:pPr>
        <w:spacing w:after="0" w:line="240" w:lineRule="auto"/>
        <w:jc w:val="center"/>
        <w:rPr>
          <w:rFonts w:ascii="Times New Roman" w:hAnsi="Times New Roman"/>
          <w:b/>
          <w:sz w:val="32"/>
        </w:rPr>
      </w:pPr>
      <w:r>
        <w:rPr>
          <w:rFonts w:ascii="Times New Roman" w:hAnsi="Times New Roman"/>
          <w:b/>
          <w:sz w:val="32"/>
        </w:rPr>
        <w:t>П О С Т А Н О В Л Е Н И Е</w:t>
      </w:r>
    </w:p>
    <w:p w:rsidR="00321953" w:rsidRDefault="00321953">
      <w:pPr>
        <w:spacing w:after="0" w:line="240" w:lineRule="auto"/>
        <w:jc w:val="center"/>
        <w:rPr>
          <w:rFonts w:ascii="Times New Roman" w:hAnsi="Times New Roman"/>
          <w:b/>
          <w:sz w:val="28"/>
        </w:rPr>
      </w:pPr>
    </w:p>
    <w:p w:rsidR="00321953" w:rsidRDefault="00F378BC">
      <w:pPr>
        <w:spacing w:after="0" w:line="240" w:lineRule="auto"/>
        <w:jc w:val="center"/>
        <w:rPr>
          <w:rFonts w:ascii="Times New Roman" w:hAnsi="Times New Roman"/>
          <w:b/>
          <w:sz w:val="28"/>
        </w:rPr>
      </w:pPr>
      <w:r>
        <w:rPr>
          <w:rFonts w:ascii="Times New Roman" w:hAnsi="Times New Roman"/>
          <w:b/>
          <w:sz w:val="28"/>
        </w:rPr>
        <w:t>ПРАВИТЕЛЬСТВА</w:t>
      </w:r>
    </w:p>
    <w:p w:rsidR="00321953" w:rsidRDefault="00F378BC">
      <w:pPr>
        <w:spacing w:after="0" w:line="240" w:lineRule="auto"/>
        <w:jc w:val="center"/>
        <w:rPr>
          <w:rFonts w:ascii="Times New Roman" w:hAnsi="Times New Roman"/>
          <w:b/>
          <w:sz w:val="28"/>
        </w:rPr>
      </w:pPr>
      <w:r>
        <w:rPr>
          <w:rFonts w:ascii="Times New Roman" w:hAnsi="Times New Roman"/>
          <w:b/>
          <w:sz w:val="28"/>
        </w:rPr>
        <w:t>КАМЧАТСКОГО КРАЯ</w:t>
      </w:r>
    </w:p>
    <w:p w:rsidR="00321953" w:rsidRDefault="00321953">
      <w:pPr>
        <w:spacing w:after="0" w:line="240" w:lineRule="auto"/>
        <w:ind w:firstLine="709"/>
        <w:jc w:val="center"/>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4253"/>
      </w:tblGrid>
      <w:tr w:rsidR="00321953">
        <w:trPr>
          <w:trHeight w:val="234"/>
        </w:trPr>
        <w:tc>
          <w:tcPr>
            <w:tcW w:w="4253" w:type="dxa"/>
            <w:tcBorders>
              <w:top w:val="none" w:sz="4" w:space="0" w:color="000000"/>
              <w:left w:val="none" w:sz="4" w:space="0" w:color="000000"/>
              <w:right w:val="none" w:sz="4" w:space="0" w:color="000000"/>
            </w:tcBorders>
            <w:tcMar>
              <w:left w:w="0" w:type="dxa"/>
              <w:right w:w="0" w:type="dxa"/>
            </w:tcMar>
          </w:tcPr>
          <w:p w:rsidR="00321953" w:rsidRDefault="00F378BC">
            <w:pPr>
              <w:spacing w:after="0" w:line="240" w:lineRule="auto"/>
              <w:ind w:left="142" w:firstLine="850"/>
              <w:rPr>
                <w:rFonts w:ascii="Times New Roman" w:hAnsi="Times New Roman"/>
                <w:color w:val="auto"/>
                <w:sz w:val="24"/>
              </w:rPr>
            </w:pPr>
            <w:bookmarkStart w:id="0" w:name="REGNUMDATESTAMP"/>
            <w:r>
              <w:rPr>
                <w:rFonts w:ascii="Times New Roman" w:hAnsi="Times New Roman"/>
                <w:color w:val="auto"/>
                <w:sz w:val="24"/>
              </w:rPr>
              <w:t>05.06.2025 № 259-П</w:t>
            </w:r>
            <w:bookmarkEnd w:id="0"/>
          </w:p>
        </w:tc>
      </w:tr>
      <w:tr w:rsidR="00321953">
        <w:trPr>
          <w:trHeight w:val="247"/>
        </w:trPr>
        <w:tc>
          <w:tcPr>
            <w:tcW w:w="4253" w:type="dxa"/>
            <w:tcBorders>
              <w:left w:val="none" w:sz="4" w:space="0" w:color="000000"/>
              <w:bottom w:val="none" w:sz="4" w:space="0" w:color="000000"/>
              <w:right w:val="none" w:sz="4" w:space="0" w:color="000000"/>
            </w:tcBorders>
            <w:tcMar>
              <w:left w:w="0" w:type="dxa"/>
              <w:right w:w="0" w:type="dxa"/>
            </w:tcMar>
          </w:tcPr>
          <w:p w:rsidR="00321953" w:rsidRDefault="00F378BC">
            <w:pPr>
              <w:spacing w:after="0" w:line="240" w:lineRule="auto"/>
              <w:jc w:val="center"/>
              <w:rPr>
                <w:rFonts w:ascii="Times New Roman" w:hAnsi="Times New Roman"/>
                <w:u w:val="single"/>
              </w:rPr>
            </w:pPr>
            <w:r>
              <w:rPr>
                <w:rFonts w:ascii="Times New Roman" w:hAnsi="Times New Roman"/>
              </w:rPr>
              <w:t>г. Петропавловск-Камчатский</w:t>
            </w:r>
          </w:p>
        </w:tc>
      </w:tr>
      <w:tr w:rsidR="00321953">
        <w:trPr>
          <w:trHeight w:val="80"/>
        </w:trPr>
        <w:tc>
          <w:tcPr>
            <w:tcW w:w="4253" w:type="dxa"/>
            <w:tcMar>
              <w:left w:w="0" w:type="dxa"/>
              <w:right w:w="0" w:type="dxa"/>
            </w:tcMar>
          </w:tcPr>
          <w:p w:rsidR="00321953" w:rsidRDefault="00321953">
            <w:pPr>
              <w:spacing w:after="0" w:line="240" w:lineRule="auto"/>
              <w:jc w:val="both"/>
              <w:rPr>
                <w:rFonts w:ascii="Times New Roman" w:hAnsi="Times New Roman"/>
                <w:sz w:val="20"/>
              </w:rPr>
            </w:pPr>
          </w:p>
        </w:tc>
      </w:tr>
    </w:tbl>
    <w:p w:rsidR="00321953" w:rsidRDefault="00F378BC">
      <w:pPr>
        <w:spacing w:after="0" w:line="240" w:lineRule="auto"/>
        <w:jc w:val="center"/>
        <w:rPr>
          <w:rFonts w:ascii="Times New Roman" w:hAnsi="Times New Roman"/>
          <w:sz w:val="28"/>
          <w:szCs w:val="28"/>
        </w:rPr>
      </w:pPr>
      <w:r>
        <w:rPr>
          <w:rFonts w:ascii="Times New Roman" w:hAnsi="Times New Roman"/>
          <w:sz w:val="24"/>
          <w:szCs w:val="24"/>
        </w:rPr>
        <w:t>(в ред. постановления Правительства Камчатского края от 24.03.2026 № 156-П)</w:t>
      </w:r>
    </w:p>
    <w:p w:rsidR="00321953" w:rsidRDefault="00321953">
      <w:pPr>
        <w:spacing w:after="0" w:line="240" w:lineRule="auto"/>
        <w:ind w:firstLine="709"/>
        <w:jc w:val="both"/>
        <w:rPr>
          <w:rFonts w:ascii="Times New Roman" w:hAnsi="Times New Roman"/>
          <w:sz w:val="28"/>
        </w:rPr>
      </w:pPr>
    </w:p>
    <w:p w:rsidR="00321953" w:rsidRDefault="00F378BC">
      <w:pPr>
        <w:spacing w:after="0" w:line="240" w:lineRule="auto"/>
        <w:jc w:val="center"/>
        <w:rPr>
          <w:rFonts w:ascii="Times New Roman" w:hAnsi="Times New Roman"/>
          <w:b/>
          <w:sz w:val="28"/>
        </w:rPr>
      </w:pPr>
      <w:r>
        <w:rPr>
          <w:rFonts w:ascii="Times New Roman" w:hAnsi="Times New Roman"/>
          <w:b/>
          <w:sz w:val="28"/>
        </w:rPr>
        <w:t xml:space="preserve">Об утверждении Порядка предоставления субсидии на реализацию мероприятий по содействию повышению кадровой обеспеченности предприятий агропромышленного комплекса и проведения отбора получателей субсидии </w:t>
      </w:r>
    </w:p>
    <w:p w:rsidR="00321953" w:rsidRDefault="00321953">
      <w:pPr>
        <w:spacing w:after="0" w:line="240" w:lineRule="auto"/>
        <w:ind w:firstLine="709"/>
        <w:jc w:val="both"/>
        <w:rPr>
          <w:rFonts w:ascii="Times New Roman" w:hAnsi="Times New Roman"/>
          <w:sz w:val="28"/>
        </w:rPr>
      </w:pPr>
    </w:p>
    <w:p w:rsidR="00321953" w:rsidRDefault="00F378BC">
      <w:pPr>
        <w:spacing w:after="0" w:line="240" w:lineRule="auto"/>
        <w:ind w:firstLine="709"/>
        <w:jc w:val="both"/>
        <w:rPr>
          <w:rFonts w:ascii="Times New Roman" w:hAnsi="Times New Roman"/>
          <w:sz w:val="28"/>
          <w:szCs w:val="28"/>
        </w:rPr>
      </w:pPr>
      <w:r>
        <w:rPr>
          <w:rFonts w:ascii="Times New Roman" w:hAnsi="Times New Roman"/>
          <w:sz w:val="28"/>
        </w:rPr>
        <w:t>В соответствии с подпунктом 2 пунктом 2 статьи 78, абзацем вторым пункта 4 статьи 78</w:t>
      </w:r>
      <w:r>
        <w:rPr>
          <w:rFonts w:ascii="Times New Roman" w:hAnsi="Times New Roman"/>
          <w:sz w:val="28"/>
          <w:vertAlign w:val="superscript"/>
        </w:rPr>
        <w:t>5</w:t>
      </w:r>
      <w:r>
        <w:rPr>
          <w:rFonts w:ascii="Times New Roman" w:hAnsi="Times New Roman"/>
          <w:sz w:val="28"/>
        </w:rPr>
        <w:t xml:space="preserve"> Бюджетного кодекса Российской Федерации,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(преамбула в ред. постановления Правительства Камчатского края от 24.03.2026 № 156-П)</w:t>
      </w:r>
    </w:p>
    <w:p w:rsidR="00321953" w:rsidRDefault="00321953">
      <w:pPr>
        <w:spacing w:after="0" w:line="240" w:lineRule="auto"/>
        <w:ind w:firstLine="709"/>
        <w:jc w:val="both"/>
        <w:rPr>
          <w:rFonts w:ascii="Times New Roman" w:hAnsi="Times New Roman"/>
          <w:sz w:val="28"/>
        </w:rPr>
      </w:pPr>
    </w:p>
    <w:p w:rsidR="00321953" w:rsidRDefault="00F378BC">
      <w:pPr>
        <w:spacing w:after="0" w:line="240" w:lineRule="auto"/>
        <w:ind w:firstLine="709"/>
        <w:jc w:val="both"/>
        <w:rPr>
          <w:rFonts w:ascii="Times New Roman" w:hAnsi="Times New Roman"/>
          <w:sz w:val="28"/>
        </w:rPr>
      </w:pPr>
      <w:r>
        <w:rPr>
          <w:rFonts w:ascii="Times New Roman" w:hAnsi="Times New Roman"/>
          <w:sz w:val="28"/>
        </w:rPr>
        <w:t>ПРАВИТЕЛЬСТВО ПОСТАНОВЛЯЕТ:</w:t>
      </w:r>
    </w:p>
    <w:p w:rsidR="00321953" w:rsidRDefault="00321953">
      <w:pPr>
        <w:spacing w:after="0" w:line="240" w:lineRule="auto"/>
        <w:ind w:firstLine="709"/>
        <w:jc w:val="both"/>
        <w:rPr>
          <w:rFonts w:ascii="Times New Roman" w:hAnsi="Times New Roman"/>
          <w:sz w:val="28"/>
        </w:rPr>
      </w:pP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1. Утвердить Порядок предоставления субсидии на реализацию мероприятий по содействию повышению кадровой обеспеченности предприятий агропромышленного комплекса и проведения отбора получателей субсидии согласно </w:t>
      </w:r>
      <w:proofErr w:type="gramStart"/>
      <w:r>
        <w:rPr>
          <w:rFonts w:ascii="Times New Roman" w:hAnsi="Times New Roman"/>
          <w:sz w:val="28"/>
        </w:rPr>
        <w:t>приложению</w:t>
      </w:r>
      <w:proofErr w:type="gramEnd"/>
      <w:r>
        <w:rPr>
          <w:rFonts w:ascii="Times New Roman" w:hAnsi="Times New Roman"/>
          <w:sz w:val="28"/>
        </w:rPr>
        <w:t xml:space="preserve"> к настоящему постановлению.</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2. Признать утратившими силу:</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 постановление Правительства Камчатского края от 13.07.2023 № 391-П «Об утверждении Порядка предоставления субсидий на реализацию мероприятий, направленных на оказание содействия сельскохозяйственным товаропроизводителям, осуществляющим деятельность на сельских территориях, в обеспечении квалифицированными специалистами»;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lastRenderedPageBreak/>
        <w:t>2) часть 117 приложения к постановлению Правительства Камчатского края от 30.08.2023 № 464-П «О внесении изменений в отдельные постановления Правительства Камчатского края»;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3) постановление Правительства Камчатского края от 17.04.2024 № 180-П «О внесении изменений в постановление Правительства Камчатского края </w:t>
      </w:r>
      <w:r>
        <w:rPr>
          <w:rFonts w:ascii="Times New Roman" w:hAnsi="Times New Roman"/>
          <w:sz w:val="28"/>
        </w:rPr>
        <w:br/>
        <w:t xml:space="preserve">от 13.07.2023 № 391-П «Об утверждении Порядка предоставления субсидий на реализацию мероприятий, направленных на оказание содействия сельскохозяйственным товаропроизводителям, осуществляющим деятельность на сельских территориях, в обеспечении квалифицированными специалистами». </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3. Настоящее постановление вступает в силу после дня его официального опубликования.</w:t>
      </w:r>
    </w:p>
    <w:p w:rsidR="00321953" w:rsidRDefault="00321953">
      <w:pPr>
        <w:spacing w:after="0" w:line="240" w:lineRule="auto"/>
        <w:jc w:val="both"/>
        <w:rPr>
          <w:rFonts w:ascii="Times New Roman" w:hAnsi="Times New Roman"/>
          <w:sz w:val="28"/>
        </w:rPr>
      </w:pPr>
    </w:p>
    <w:p w:rsidR="00321953" w:rsidRDefault="00321953">
      <w:pPr>
        <w:spacing w:after="0" w:line="240" w:lineRule="auto"/>
        <w:jc w:val="both"/>
        <w:rPr>
          <w:rFonts w:ascii="Times New Roman" w:hAnsi="Times New Roman"/>
          <w:sz w:val="28"/>
        </w:rPr>
      </w:pPr>
    </w:p>
    <w:tbl>
      <w:tblPr>
        <w:tblW w:w="9673" w:type="dxa"/>
        <w:tblInd w:w="-34" w:type="dxa"/>
        <w:tblLayout w:type="fixed"/>
        <w:tblCellMar>
          <w:left w:w="0" w:type="dxa"/>
          <w:right w:w="0" w:type="dxa"/>
        </w:tblCellMar>
        <w:tblLook w:val="04A0" w:firstRow="1" w:lastRow="0" w:firstColumn="1" w:lastColumn="0" w:noHBand="0" w:noVBand="1"/>
      </w:tblPr>
      <w:tblGrid>
        <w:gridCol w:w="3578"/>
        <w:gridCol w:w="3544"/>
        <w:gridCol w:w="2551"/>
      </w:tblGrid>
      <w:tr w:rsidR="00321953">
        <w:trPr>
          <w:trHeight w:val="2220"/>
        </w:trPr>
        <w:tc>
          <w:tcPr>
            <w:tcW w:w="3578" w:type="dxa"/>
            <w:shd w:val="clear" w:color="auto" w:fill="auto"/>
            <w:tcMar>
              <w:left w:w="0" w:type="dxa"/>
              <w:right w:w="0" w:type="dxa"/>
            </w:tcMar>
          </w:tcPr>
          <w:p w:rsidR="00321953" w:rsidRDefault="00321953">
            <w:pPr>
              <w:spacing w:after="0" w:line="240" w:lineRule="auto"/>
              <w:ind w:left="30" w:right="27"/>
              <w:rPr>
                <w:rFonts w:ascii="Times New Roman" w:hAnsi="Times New Roman"/>
                <w:color w:val="000000" w:themeColor="text1"/>
                <w:sz w:val="28"/>
              </w:rPr>
            </w:pPr>
          </w:p>
          <w:p w:rsidR="00321953" w:rsidRDefault="00F378BC">
            <w:pPr>
              <w:spacing w:after="0" w:line="240" w:lineRule="auto"/>
              <w:ind w:left="30" w:right="27"/>
              <w:rPr>
                <w:rFonts w:ascii="Times New Roman" w:hAnsi="Times New Roman"/>
                <w:color w:val="000000" w:themeColor="text1"/>
                <w:sz w:val="28"/>
              </w:rPr>
            </w:pPr>
            <w:r>
              <w:rPr>
                <w:rFonts w:ascii="Times New Roman" w:hAnsi="Times New Roman"/>
                <w:color w:val="000000" w:themeColor="text1"/>
                <w:sz w:val="28"/>
              </w:rPr>
              <w:t>Председатель</w:t>
            </w:r>
          </w:p>
          <w:p w:rsidR="00321953" w:rsidRDefault="00F378BC">
            <w:pPr>
              <w:spacing w:after="0" w:line="240" w:lineRule="auto"/>
              <w:ind w:left="30" w:right="27"/>
              <w:rPr>
                <w:rFonts w:ascii="Times New Roman" w:hAnsi="Times New Roman"/>
                <w:color w:val="000000" w:themeColor="text1"/>
                <w:sz w:val="28"/>
              </w:rPr>
            </w:pPr>
            <w:r>
              <w:rPr>
                <w:rFonts w:ascii="Times New Roman" w:hAnsi="Times New Roman"/>
                <w:color w:val="000000" w:themeColor="text1"/>
                <w:sz w:val="28"/>
              </w:rPr>
              <w:t>Правительства</w:t>
            </w:r>
          </w:p>
          <w:p w:rsidR="00321953" w:rsidRDefault="00F378BC">
            <w:pPr>
              <w:spacing w:after="0" w:line="240" w:lineRule="auto"/>
              <w:ind w:left="30" w:right="27"/>
              <w:rPr>
                <w:rFonts w:ascii="Times New Roman" w:hAnsi="Times New Roman"/>
                <w:color w:val="000000" w:themeColor="text1"/>
                <w:sz w:val="24"/>
              </w:rPr>
            </w:pPr>
            <w:r>
              <w:rPr>
                <w:rFonts w:ascii="Times New Roman" w:hAnsi="Times New Roman"/>
                <w:color w:val="000000" w:themeColor="text1"/>
                <w:sz w:val="28"/>
              </w:rPr>
              <w:t>Камчатского края</w:t>
            </w:r>
          </w:p>
          <w:p w:rsidR="00321953" w:rsidRDefault="00321953">
            <w:pPr>
              <w:spacing w:after="0" w:line="240" w:lineRule="auto"/>
              <w:ind w:left="30" w:right="27"/>
              <w:rPr>
                <w:rFonts w:ascii="Times New Roman" w:hAnsi="Times New Roman"/>
                <w:color w:val="000000" w:themeColor="text1"/>
                <w:sz w:val="24"/>
              </w:rPr>
            </w:pPr>
          </w:p>
        </w:tc>
        <w:tc>
          <w:tcPr>
            <w:tcW w:w="3544" w:type="dxa"/>
            <w:shd w:val="clear" w:color="auto" w:fill="auto"/>
            <w:tcMar>
              <w:left w:w="0" w:type="dxa"/>
              <w:right w:w="0" w:type="dxa"/>
            </w:tcMar>
          </w:tcPr>
          <w:p w:rsidR="00321953" w:rsidRDefault="00321953">
            <w:pPr>
              <w:spacing w:after="0" w:line="240" w:lineRule="auto"/>
              <w:ind w:left="3" w:hanging="3"/>
              <w:rPr>
                <w:rFonts w:ascii="Times New Roman" w:hAnsi="Times New Roman"/>
                <w:color w:val="000000" w:themeColor="text1"/>
                <w:sz w:val="24"/>
              </w:rPr>
            </w:pPr>
          </w:p>
          <w:p w:rsidR="00321953" w:rsidRDefault="00321953">
            <w:pPr>
              <w:spacing w:after="0" w:line="240" w:lineRule="auto"/>
              <w:ind w:left="3" w:hanging="3"/>
              <w:rPr>
                <w:rFonts w:ascii="Times New Roman" w:hAnsi="Times New Roman"/>
                <w:color w:val="000000" w:themeColor="text1"/>
                <w:sz w:val="24"/>
              </w:rPr>
            </w:pPr>
          </w:p>
          <w:p w:rsidR="00321953" w:rsidRDefault="00F378BC">
            <w:pPr>
              <w:spacing w:after="0" w:line="240" w:lineRule="auto"/>
              <w:ind w:left="-1130"/>
              <w:rPr>
                <w:rFonts w:ascii="Times New Roman" w:hAnsi="Times New Roman"/>
                <w:color w:val="000000" w:themeColor="text1"/>
                <w:sz w:val="24"/>
              </w:rPr>
            </w:pPr>
            <w:bookmarkStart w:id="1" w:name="SIGNERSTAMP1"/>
            <w:r>
              <w:rPr>
                <w:rFonts w:ascii="Times New Roman" w:hAnsi="Times New Roman"/>
                <w:color w:val="FFFFFF" w:themeColor="background1"/>
                <w:sz w:val="24"/>
              </w:rPr>
              <w:t>[горизонтальный штамп подписи 1]</w:t>
            </w:r>
            <w:bookmarkEnd w:id="1"/>
          </w:p>
        </w:tc>
        <w:tc>
          <w:tcPr>
            <w:tcW w:w="2551" w:type="dxa"/>
            <w:shd w:val="clear" w:color="auto" w:fill="auto"/>
            <w:tcMar>
              <w:left w:w="0" w:type="dxa"/>
              <w:right w:w="0" w:type="dxa"/>
            </w:tcMar>
          </w:tcPr>
          <w:p w:rsidR="00321953" w:rsidRDefault="00321953">
            <w:pPr>
              <w:spacing w:after="0" w:line="240" w:lineRule="auto"/>
              <w:ind w:right="135"/>
              <w:jc w:val="right"/>
              <w:rPr>
                <w:rFonts w:ascii="Times New Roman" w:hAnsi="Times New Roman"/>
                <w:color w:val="000000" w:themeColor="text1"/>
                <w:sz w:val="28"/>
              </w:rPr>
            </w:pPr>
          </w:p>
          <w:p w:rsidR="00321953" w:rsidRDefault="00321953">
            <w:pPr>
              <w:spacing w:after="0" w:line="240" w:lineRule="auto"/>
              <w:jc w:val="right"/>
              <w:rPr>
                <w:rFonts w:ascii="Times New Roman" w:hAnsi="Times New Roman"/>
                <w:color w:val="000000" w:themeColor="text1"/>
                <w:sz w:val="28"/>
              </w:rPr>
            </w:pPr>
          </w:p>
          <w:p w:rsidR="00321953" w:rsidRDefault="00321953">
            <w:pPr>
              <w:spacing w:after="0" w:line="240" w:lineRule="auto"/>
              <w:jc w:val="right"/>
              <w:rPr>
                <w:rFonts w:ascii="Times New Roman" w:hAnsi="Times New Roman"/>
                <w:color w:val="000000" w:themeColor="text1"/>
                <w:sz w:val="28"/>
              </w:rPr>
            </w:pPr>
          </w:p>
          <w:p w:rsidR="00321953" w:rsidRDefault="00F378BC">
            <w:pPr>
              <w:spacing w:after="0" w:line="240" w:lineRule="auto"/>
              <w:jc w:val="right"/>
              <w:rPr>
                <w:rFonts w:ascii="Times New Roman" w:hAnsi="Times New Roman"/>
                <w:color w:val="000000" w:themeColor="text1"/>
                <w:sz w:val="24"/>
              </w:rPr>
            </w:pPr>
            <w:r>
              <w:rPr>
                <w:rFonts w:ascii="Times New Roman" w:hAnsi="Times New Roman"/>
                <w:color w:val="000000" w:themeColor="text1"/>
                <w:sz w:val="28"/>
              </w:rPr>
              <w:t>Ю.С. Морозова</w:t>
            </w:r>
          </w:p>
        </w:tc>
      </w:tr>
    </w:tbl>
    <w:p w:rsidR="00321953" w:rsidRDefault="00F378BC">
      <w:pPr>
        <w:spacing w:after="0" w:line="240" w:lineRule="auto"/>
        <w:rPr>
          <w:rFonts w:ascii="Times New Roman" w:hAnsi="Times New Roman"/>
          <w:sz w:val="28"/>
          <w:szCs w:val="28"/>
        </w:rPr>
      </w:pPr>
      <w:r>
        <w:rPr>
          <w:rFonts w:ascii="Times New Roman" w:hAnsi="Times New Roman"/>
          <w:sz w:val="28"/>
          <w:szCs w:val="28"/>
        </w:rPr>
        <w:br w:type="page" w:clear="all"/>
      </w:r>
    </w:p>
    <w:tbl>
      <w:tblPr>
        <w:tblStyle w:val="afc"/>
        <w:tblW w:w="0" w:type="auto"/>
        <w:tblLayout w:type="fixed"/>
        <w:tblLook w:val="04A0" w:firstRow="1" w:lastRow="0" w:firstColumn="1" w:lastColumn="0" w:noHBand="0" w:noVBand="1"/>
      </w:tblPr>
      <w:tblGrid>
        <w:gridCol w:w="480"/>
        <w:gridCol w:w="480"/>
        <w:gridCol w:w="480"/>
        <w:gridCol w:w="3661"/>
        <w:gridCol w:w="480"/>
        <w:gridCol w:w="1869"/>
        <w:gridCol w:w="486"/>
        <w:gridCol w:w="1843"/>
      </w:tblGrid>
      <w:tr w:rsidR="00321953">
        <w:tc>
          <w:tcPr>
            <w:tcW w:w="480" w:type="dxa"/>
            <w:tcBorders>
              <w:top w:val="none" w:sz="4" w:space="0" w:color="000000"/>
              <w:left w:val="none" w:sz="4" w:space="0" w:color="000000"/>
              <w:bottom w:val="none" w:sz="4" w:space="0" w:color="000000"/>
              <w:right w:val="none" w:sz="4" w:space="0" w:color="000000"/>
            </w:tcBorders>
          </w:tcPr>
          <w:p w:rsidR="00321953" w:rsidRDefault="00321953">
            <w:pPr>
              <w:widowControl w:val="0"/>
              <w:ind w:left="8079" w:hanging="8079"/>
              <w:jc w:val="right"/>
              <w:rPr>
                <w:rFonts w:ascii="Times New Roman" w:hAnsi="Times New Roman"/>
                <w:sz w:val="28"/>
              </w:rPr>
            </w:pPr>
          </w:p>
        </w:tc>
        <w:tc>
          <w:tcPr>
            <w:tcW w:w="480" w:type="dxa"/>
            <w:tcBorders>
              <w:top w:val="none" w:sz="4" w:space="0" w:color="000000"/>
              <w:left w:val="none" w:sz="4" w:space="0" w:color="000000"/>
              <w:bottom w:val="none" w:sz="4" w:space="0" w:color="000000"/>
              <w:right w:val="none" w:sz="4" w:space="0" w:color="000000"/>
            </w:tcBorders>
          </w:tcPr>
          <w:p w:rsidR="00321953" w:rsidRDefault="00321953">
            <w:pPr>
              <w:widowControl w:val="0"/>
              <w:ind w:left="8079" w:hanging="8079"/>
              <w:jc w:val="right"/>
              <w:rPr>
                <w:rFonts w:ascii="Times New Roman" w:hAnsi="Times New Roman"/>
                <w:sz w:val="28"/>
              </w:rPr>
            </w:pPr>
          </w:p>
        </w:tc>
        <w:tc>
          <w:tcPr>
            <w:tcW w:w="480" w:type="dxa"/>
            <w:tcBorders>
              <w:top w:val="none" w:sz="4" w:space="0" w:color="000000"/>
              <w:left w:val="none" w:sz="4" w:space="0" w:color="000000"/>
              <w:bottom w:val="none" w:sz="4" w:space="0" w:color="000000"/>
              <w:right w:val="none" w:sz="4" w:space="0" w:color="000000"/>
            </w:tcBorders>
          </w:tcPr>
          <w:p w:rsidR="00321953" w:rsidRDefault="00321953">
            <w:pPr>
              <w:widowControl w:val="0"/>
              <w:ind w:left="8079" w:hanging="8079"/>
              <w:jc w:val="right"/>
              <w:rPr>
                <w:rFonts w:ascii="Times New Roman" w:hAnsi="Times New Roman"/>
                <w:sz w:val="28"/>
              </w:rPr>
            </w:pPr>
          </w:p>
        </w:tc>
        <w:tc>
          <w:tcPr>
            <w:tcW w:w="3661" w:type="dxa"/>
            <w:tcBorders>
              <w:top w:val="none" w:sz="4" w:space="0" w:color="000000"/>
              <w:left w:val="none" w:sz="4" w:space="0" w:color="000000"/>
              <w:bottom w:val="none" w:sz="4" w:space="0" w:color="000000"/>
              <w:right w:val="none" w:sz="4" w:space="0" w:color="000000"/>
            </w:tcBorders>
          </w:tcPr>
          <w:p w:rsidR="00321953" w:rsidRDefault="00321953">
            <w:pPr>
              <w:widowControl w:val="0"/>
              <w:ind w:left="8079" w:hanging="8079"/>
              <w:jc w:val="right"/>
              <w:rPr>
                <w:rFonts w:ascii="Times New Roman" w:hAnsi="Times New Roman"/>
                <w:sz w:val="28"/>
              </w:rPr>
            </w:pPr>
          </w:p>
        </w:tc>
        <w:tc>
          <w:tcPr>
            <w:tcW w:w="4678" w:type="dxa"/>
            <w:gridSpan w:val="4"/>
            <w:tcBorders>
              <w:top w:val="none" w:sz="4" w:space="0" w:color="000000"/>
              <w:left w:val="none" w:sz="4" w:space="0" w:color="000000"/>
              <w:bottom w:val="none" w:sz="4" w:space="0" w:color="000000"/>
              <w:right w:val="none" w:sz="4" w:space="0" w:color="000000"/>
            </w:tcBorders>
          </w:tcPr>
          <w:p w:rsidR="00321953" w:rsidRDefault="00F378BC">
            <w:pPr>
              <w:widowControl w:val="0"/>
              <w:ind w:left="8079" w:hanging="8079"/>
              <w:rPr>
                <w:rFonts w:ascii="Times New Roman" w:hAnsi="Times New Roman"/>
                <w:sz w:val="28"/>
              </w:rPr>
            </w:pPr>
            <w:r>
              <w:rPr>
                <w:rFonts w:ascii="Times New Roman" w:hAnsi="Times New Roman"/>
                <w:sz w:val="28"/>
              </w:rPr>
              <w:t>Приложение к постановлению</w:t>
            </w:r>
          </w:p>
        </w:tc>
      </w:tr>
      <w:tr w:rsidR="00321953">
        <w:tc>
          <w:tcPr>
            <w:tcW w:w="480" w:type="dxa"/>
            <w:tcBorders>
              <w:top w:val="none" w:sz="4" w:space="0" w:color="000000"/>
              <w:left w:val="none" w:sz="4" w:space="0" w:color="000000"/>
              <w:bottom w:val="none" w:sz="4" w:space="0" w:color="000000"/>
              <w:right w:val="none" w:sz="4" w:space="0" w:color="000000"/>
            </w:tcBorders>
          </w:tcPr>
          <w:p w:rsidR="00321953" w:rsidRDefault="00321953">
            <w:pPr>
              <w:widowControl w:val="0"/>
              <w:ind w:left="8079" w:hanging="8079"/>
              <w:jc w:val="right"/>
              <w:rPr>
                <w:rFonts w:ascii="Times New Roman" w:hAnsi="Times New Roman"/>
                <w:sz w:val="28"/>
              </w:rPr>
            </w:pPr>
          </w:p>
        </w:tc>
        <w:tc>
          <w:tcPr>
            <w:tcW w:w="480" w:type="dxa"/>
            <w:tcBorders>
              <w:top w:val="none" w:sz="4" w:space="0" w:color="000000"/>
              <w:left w:val="none" w:sz="4" w:space="0" w:color="000000"/>
              <w:bottom w:val="none" w:sz="4" w:space="0" w:color="000000"/>
              <w:right w:val="none" w:sz="4" w:space="0" w:color="000000"/>
            </w:tcBorders>
          </w:tcPr>
          <w:p w:rsidR="00321953" w:rsidRDefault="00321953">
            <w:pPr>
              <w:widowControl w:val="0"/>
              <w:ind w:left="8079" w:hanging="8079"/>
              <w:jc w:val="right"/>
              <w:rPr>
                <w:rFonts w:ascii="Times New Roman" w:hAnsi="Times New Roman"/>
                <w:sz w:val="28"/>
              </w:rPr>
            </w:pPr>
          </w:p>
        </w:tc>
        <w:tc>
          <w:tcPr>
            <w:tcW w:w="480" w:type="dxa"/>
            <w:tcBorders>
              <w:top w:val="none" w:sz="4" w:space="0" w:color="000000"/>
              <w:left w:val="none" w:sz="4" w:space="0" w:color="000000"/>
              <w:bottom w:val="none" w:sz="4" w:space="0" w:color="000000"/>
              <w:right w:val="none" w:sz="4" w:space="0" w:color="000000"/>
            </w:tcBorders>
          </w:tcPr>
          <w:p w:rsidR="00321953" w:rsidRDefault="00321953">
            <w:pPr>
              <w:widowControl w:val="0"/>
              <w:ind w:left="8079" w:hanging="8079"/>
              <w:jc w:val="right"/>
              <w:rPr>
                <w:rFonts w:ascii="Times New Roman" w:hAnsi="Times New Roman"/>
                <w:sz w:val="28"/>
              </w:rPr>
            </w:pPr>
          </w:p>
        </w:tc>
        <w:tc>
          <w:tcPr>
            <w:tcW w:w="3661" w:type="dxa"/>
            <w:tcBorders>
              <w:top w:val="none" w:sz="4" w:space="0" w:color="000000"/>
              <w:left w:val="none" w:sz="4" w:space="0" w:color="000000"/>
              <w:bottom w:val="none" w:sz="4" w:space="0" w:color="000000"/>
              <w:right w:val="none" w:sz="4" w:space="0" w:color="000000"/>
            </w:tcBorders>
          </w:tcPr>
          <w:p w:rsidR="00321953" w:rsidRDefault="00321953">
            <w:pPr>
              <w:widowControl w:val="0"/>
              <w:ind w:left="8079" w:hanging="8079"/>
              <w:jc w:val="right"/>
              <w:rPr>
                <w:rFonts w:ascii="Times New Roman" w:hAnsi="Times New Roman"/>
                <w:sz w:val="28"/>
              </w:rPr>
            </w:pPr>
          </w:p>
        </w:tc>
        <w:tc>
          <w:tcPr>
            <w:tcW w:w="4678" w:type="dxa"/>
            <w:gridSpan w:val="4"/>
            <w:tcBorders>
              <w:top w:val="none" w:sz="4" w:space="0" w:color="000000"/>
              <w:left w:val="none" w:sz="4" w:space="0" w:color="000000"/>
              <w:bottom w:val="none" w:sz="4" w:space="0" w:color="000000"/>
              <w:right w:val="none" w:sz="4" w:space="0" w:color="000000"/>
            </w:tcBorders>
          </w:tcPr>
          <w:p w:rsidR="00321953" w:rsidRDefault="00F378BC">
            <w:pPr>
              <w:widowControl w:val="0"/>
              <w:ind w:left="8079" w:hanging="8079"/>
              <w:rPr>
                <w:rFonts w:ascii="Times New Roman" w:hAnsi="Times New Roman"/>
                <w:sz w:val="28"/>
              </w:rPr>
            </w:pPr>
            <w:r>
              <w:rPr>
                <w:rFonts w:ascii="Times New Roman" w:hAnsi="Times New Roman"/>
                <w:sz w:val="28"/>
              </w:rPr>
              <w:t>Правительства Камчатского края</w:t>
            </w:r>
          </w:p>
        </w:tc>
      </w:tr>
      <w:tr w:rsidR="00321953">
        <w:trPr>
          <w:trHeight w:val="324"/>
        </w:trPr>
        <w:tc>
          <w:tcPr>
            <w:tcW w:w="480" w:type="dxa"/>
            <w:tcBorders>
              <w:top w:val="none" w:sz="4" w:space="0" w:color="000000"/>
              <w:left w:val="none" w:sz="4" w:space="0" w:color="000000"/>
              <w:bottom w:val="none" w:sz="4" w:space="0" w:color="000000"/>
              <w:right w:val="none" w:sz="4" w:space="0" w:color="000000"/>
            </w:tcBorders>
          </w:tcPr>
          <w:p w:rsidR="00321953" w:rsidRDefault="00321953">
            <w:pPr>
              <w:spacing w:after="60"/>
              <w:ind w:left="8079" w:hanging="8079"/>
              <w:jc w:val="right"/>
              <w:rPr>
                <w:rFonts w:ascii="Times New Roman" w:hAnsi="Times New Roman"/>
                <w:sz w:val="28"/>
              </w:rPr>
            </w:pPr>
          </w:p>
        </w:tc>
        <w:tc>
          <w:tcPr>
            <w:tcW w:w="480" w:type="dxa"/>
            <w:tcBorders>
              <w:top w:val="none" w:sz="4" w:space="0" w:color="000000"/>
              <w:left w:val="none" w:sz="4" w:space="0" w:color="000000"/>
              <w:bottom w:val="none" w:sz="4" w:space="0" w:color="000000"/>
              <w:right w:val="none" w:sz="4" w:space="0" w:color="000000"/>
            </w:tcBorders>
          </w:tcPr>
          <w:p w:rsidR="00321953" w:rsidRDefault="00321953">
            <w:pPr>
              <w:spacing w:after="60"/>
              <w:ind w:left="8079" w:hanging="8079"/>
              <w:jc w:val="right"/>
              <w:rPr>
                <w:rFonts w:ascii="Times New Roman" w:hAnsi="Times New Roman"/>
                <w:sz w:val="28"/>
              </w:rPr>
            </w:pPr>
          </w:p>
        </w:tc>
        <w:tc>
          <w:tcPr>
            <w:tcW w:w="480" w:type="dxa"/>
            <w:tcBorders>
              <w:top w:val="none" w:sz="4" w:space="0" w:color="000000"/>
              <w:left w:val="none" w:sz="4" w:space="0" w:color="000000"/>
              <w:bottom w:val="none" w:sz="4" w:space="0" w:color="000000"/>
              <w:right w:val="none" w:sz="4" w:space="0" w:color="000000"/>
            </w:tcBorders>
          </w:tcPr>
          <w:p w:rsidR="00321953" w:rsidRDefault="00321953">
            <w:pPr>
              <w:spacing w:after="60"/>
              <w:ind w:left="8079" w:hanging="8079"/>
              <w:jc w:val="right"/>
              <w:rPr>
                <w:rFonts w:ascii="Times New Roman" w:hAnsi="Times New Roman"/>
                <w:sz w:val="28"/>
              </w:rPr>
            </w:pPr>
          </w:p>
        </w:tc>
        <w:tc>
          <w:tcPr>
            <w:tcW w:w="3661" w:type="dxa"/>
            <w:tcBorders>
              <w:top w:val="none" w:sz="4" w:space="0" w:color="000000"/>
              <w:left w:val="none" w:sz="4" w:space="0" w:color="000000"/>
              <w:bottom w:val="none" w:sz="4" w:space="0" w:color="000000"/>
              <w:right w:val="none" w:sz="4" w:space="0" w:color="000000"/>
            </w:tcBorders>
          </w:tcPr>
          <w:p w:rsidR="00321953" w:rsidRDefault="00321953">
            <w:pPr>
              <w:spacing w:after="60"/>
              <w:ind w:left="8079" w:hanging="8079"/>
              <w:jc w:val="right"/>
              <w:rPr>
                <w:rFonts w:ascii="Times New Roman" w:hAnsi="Times New Roman"/>
                <w:color w:val="auto"/>
                <w:sz w:val="28"/>
              </w:rPr>
            </w:pPr>
          </w:p>
        </w:tc>
        <w:tc>
          <w:tcPr>
            <w:tcW w:w="480" w:type="dxa"/>
            <w:tcBorders>
              <w:top w:val="none" w:sz="4" w:space="0" w:color="000000"/>
              <w:left w:val="none" w:sz="4" w:space="0" w:color="000000"/>
              <w:bottom w:val="none" w:sz="4" w:space="0" w:color="000000"/>
              <w:right w:val="none" w:sz="4" w:space="0" w:color="000000"/>
            </w:tcBorders>
          </w:tcPr>
          <w:p w:rsidR="00321953" w:rsidRDefault="00F378BC">
            <w:pPr>
              <w:spacing w:after="60"/>
              <w:ind w:left="8079" w:hanging="8079"/>
              <w:jc w:val="right"/>
              <w:rPr>
                <w:rFonts w:ascii="Times New Roman" w:hAnsi="Times New Roman"/>
                <w:color w:val="auto"/>
                <w:sz w:val="28"/>
              </w:rPr>
            </w:pPr>
            <w:r>
              <w:rPr>
                <w:rFonts w:ascii="Times New Roman" w:hAnsi="Times New Roman"/>
                <w:color w:val="auto"/>
                <w:sz w:val="28"/>
              </w:rPr>
              <w:t>от</w:t>
            </w:r>
          </w:p>
        </w:tc>
        <w:tc>
          <w:tcPr>
            <w:tcW w:w="1869" w:type="dxa"/>
            <w:tcBorders>
              <w:top w:val="none" w:sz="4" w:space="0" w:color="000000"/>
              <w:left w:val="none" w:sz="4" w:space="0" w:color="000000"/>
              <w:bottom w:val="none" w:sz="4" w:space="0" w:color="000000"/>
              <w:right w:val="none" w:sz="4" w:space="0" w:color="000000"/>
            </w:tcBorders>
          </w:tcPr>
          <w:p w:rsidR="00321953" w:rsidRDefault="00F378BC">
            <w:pPr>
              <w:ind w:left="142"/>
              <w:rPr>
                <w:rFonts w:ascii="Times New Roman" w:hAnsi="Times New Roman"/>
                <w:color w:val="auto"/>
                <w:sz w:val="24"/>
              </w:rPr>
            </w:pPr>
            <w:r>
              <w:rPr>
                <w:rFonts w:ascii="Times New Roman" w:hAnsi="Times New Roman"/>
                <w:color w:val="auto"/>
                <w:sz w:val="24"/>
              </w:rPr>
              <w:t xml:space="preserve">05.06.2025 </w:t>
            </w:r>
          </w:p>
        </w:tc>
        <w:tc>
          <w:tcPr>
            <w:tcW w:w="486" w:type="dxa"/>
            <w:tcBorders>
              <w:top w:val="none" w:sz="4" w:space="0" w:color="000000"/>
              <w:left w:val="none" w:sz="4" w:space="0" w:color="000000"/>
              <w:bottom w:val="none" w:sz="4" w:space="0" w:color="000000"/>
              <w:right w:val="none" w:sz="4" w:space="0" w:color="000000"/>
            </w:tcBorders>
          </w:tcPr>
          <w:p w:rsidR="00321953" w:rsidRDefault="00F378BC">
            <w:pPr>
              <w:spacing w:after="60"/>
              <w:ind w:left="8079" w:hanging="8079"/>
              <w:jc w:val="right"/>
              <w:rPr>
                <w:rFonts w:ascii="Times New Roman" w:hAnsi="Times New Roman"/>
                <w:color w:val="auto"/>
                <w:sz w:val="28"/>
              </w:rPr>
            </w:pPr>
            <w:r>
              <w:rPr>
                <w:rFonts w:ascii="Times New Roman" w:hAnsi="Times New Roman"/>
                <w:color w:val="auto"/>
                <w:sz w:val="28"/>
              </w:rPr>
              <w:t>№</w:t>
            </w:r>
          </w:p>
        </w:tc>
        <w:tc>
          <w:tcPr>
            <w:tcW w:w="1843" w:type="dxa"/>
            <w:tcBorders>
              <w:top w:val="none" w:sz="4" w:space="0" w:color="000000"/>
              <w:left w:val="none" w:sz="4" w:space="0" w:color="000000"/>
              <w:bottom w:val="none" w:sz="4" w:space="0" w:color="000000"/>
              <w:right w:val="none" w:sz="4" w:space="0" w:color="000000"/>
            </w:tcBorders>
          </w:tcPr>
          <w:p w:rsidR="00321953" w:rsidRDefault="00F378BC">
            <w:pPr>
              <w:spacing w:after="60"/>
              <w:rPr>
                <w:rFonts w:ascii="Times New Roman" w:hAnsi="Times New Roman"/>
                <w:color w:val="auto"/>
                <w:sz w:val="24"/>
                <w:szCs w:val="24"/>
              </w:rPr>
            </w:pPr>
            <w:r>
              <w:rPr>
                <w:rFonts w:ascii="Times New Roman" w:hAnsi="Times New Roman"/>
                <w:color w:val="auto"/>
                <w:sz w:val="24"/>
                <w:szCs w:val="24"/>
              </w:rPr>
              <w:t>259-П</w:t>
            </w:r>
          </w:p>
        </w:tc>
      </w:tr>
    </w:tbl>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(приложение в ред. постановления Правительства Камчатского края от 24.03.2026 № 156-П)</w:t>
      </w:r>
    </w:p>
    <w:p w:rsidR="00321953" w:rsidRDefault="00321953">
      <w:pPr>
        <w:spacing w:after="0" w:line="240" w:lineRule="auto"/>
        <w:ind w:left="5245"/>
        <w:jc w:val="center"/>
        <w:rPr>
          <w:rFonts w:ascii="Times New Roman" w:hAnsi="Times New Roman"/>
          <w:sz w:val="28"/>
          <w:szCs w:val="28"/>
        </w:rPr>
      </w:pPr>
    </w:p>
    <w:p w:rsidR="00321953" w:rsidRDefault="00321953">
      <w:pPr>
        <w:spacing w:after="0" w:line="240" w:lineRule="auto"/>
        <w:jc w:val="center"/>
        <w:rPr>
          <w:rFonts w:ascii="Times New Roman" w:hAnsi="Times New Roman"/>
          <w:sz w:val="28"/>
          <w:szCs w:val="28"/>
        </w:rPr>
      </w:pPr>
    </w:p>
    <w:p w:rsidR="00321953" w:rsidRDefault="00F378BC">
      <w:pPr>
        <w:spacing w:after="0" w:line="240" w:lineRule="auto"/>
        <w:jc w:val="center"/>
        <w:rPr>
          <w:rFonts w:ascii="Times New Roman" w:hAnsi="Times New Roman"/>
          <w:sz w:val="28"/>
        </w:rPr>
      </w:pPr>
      <w:r>
        <w:rPr>
          <w:rFonts w:ascii="Times New Roman" w:hAnsi="Times New Roman"/>
          <w:sz w:val="28"/>
        </w:rPr>
        <w:t>Порядок</w:t>
      </w:r>
    </w:p>
    <w:p w:rsidR="00321953" w:rsidRDefault="00F378BC">
      <w:pPr>
        <w:spacing w:after="0" w:line="240" w:lineRule="auto"/>
        <w:jc w:val="center"/>
        <w:rPr>
          <w:rFonts w:ascii="Times New Roman" w:hAnsi="Times New Roman"/>
          <w:sz w:val="28"/>
        </w:rPr>
      </w:pPr>
      <w:r>
        <w:rPr>
          <w:rFonts w:ascii="Times New Roman" w:hAnsi="Times New Roman"/>
          <w:sz w:val="28"/>
        </w:rPr>
        <w:t>предоставления субсидии на реализацию мероприятий по содействию повышению кадровой обеспеченности предприятий агропромышленного комплекса и проведения отбора получателей субсидии</w:t>
      </w:r>
    </w:p>
    <w:p w:rsidR="00321953" w:rsidRDefault="00321953">
      <w:pPr>
        <w:spacing w:after="0" w:line="240" w:lineRule="auto"/>
        <w:ind w:firstLine="709"/>
        <w:jc w:val="center"/>
        <w:rPr>
          <w:rFonts w:ascii="Times New Roman" w:hAnsi="Times New Roman"/>
          <w:sz w:val="28"/>
        </w:rPr>
      </w:pPr>
    </w:p>
    <w:p w:rsidR="00321953" w:rsidRDefault="00F378BC">
      <w:pPr>
        <w:spacing w:after="0" w:line="240" w:lineRule="auto"/>
        <w:jc w:val="center"/>
        <w:rPr>
          <w:rFonts w:ascii="Times New Roman" w:hAnsi="Times New Roman"/>
          <w:sz w:val="28"/>
        </w:rPr>
      </w:pPr>
      <w:r>
        <w:rPr>
          <w:rFonts w:ascii="Times New Roman" w:hAnsi="Times New Roman"/>
          <w:sz w:val="28"/>
        </w:rPr>
        <w:t>1. Общие положения</w:t>
      </w:r>
    </w:p>
    <w:p w:rsidR="00321953" w:rsidRDefault="00F378BC">
      <w:pPr>
        <w:spacing w:after="0" w:line="240" w:lineRule="auto"/>
        <w:ind w:firstLine="709"/>
        <w:jc w:val="center"/>
        <w:rPr>
          <w:rFonts w:ascii="Times New Roman" w:hAnsi="Times New Roman"/>
          <w:sz w:val="28"/>
        </w:rPr>
      </w:pPr>
      <w:r>
        <w:rPr>
          <w:rFonts w:ascii="Times New Roman" w:hAnsi="Times New Roman"/>
          <w:sz w:val="28"/>
        </w:rPr>
        <w:t xml:space="preserve"> </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 Настоящий Порядок регулирует вопросы предоставления субсидии в целях достижения результата регионального проекта «Кадры в агропромышленном комплексе» (далее – региональный проект) по направлениям расходов «Реализация мероприятий по содействию повышения кадровой обеспеченности предприятий агропромышленного комплекса (Привлечение обучающихся для прохождения практики и осуществления трудовой деятельности к сельскохозяйственным товаропроизводителям и организациям, осуществляющим переработку сельскохозяйственной проду</w:t>
      </w:r>
      <w:r w:rsidR="0015210F">
        <w:rPr>
          <w:rFonts w:ascii="Times New Roman" w:hAnsi="Times New Roman"/>
          <w:sz w:val="28"/>
        </w:rPr>
        <w:t>кции, на сельских территориях)»</w:t>
      </w:r>
      <w:r w:rsidR="0015210F" w:rsidRPr="0015210F">
        <w:rPr>
          <w:rFonts w:ascii="Times New Roman" w:hAnsi="Times New Roman"/>
          <w:sz w:val="28"/>
          <w:highlight w:val="green"/>
        </w:rPr>
        <w:t>,</w:t>
      </w:r>
      <w:r w:rsidR="0015210F">
        <w:rPr>
          <w:rFonts w:ascii="Times New Roman" w:hAnsi="Times New Roman"/>
          <w:sz w:val="28"/>
        </w:rPr>
        <w:t xml:space="preserve"> </w:t>
      </w:r>
      <w:r w:rsidRPr="0015210F">
        <w:rPr>
          <w:rFonts w:ascii="Times New Roman" w:hAnsi="Times New Roman"/>
          <w:strike/>
          <w:color w:val="FF0000"/>
          <w:sz w:val="28"/>
        </w:rPr>
        <w:t xml:space="preserve">и </w:t>
      </w:r>
      <w:r>
        <w:rPr>
          <w:rFonts w:ascii="Times New Roman" w:hAnsi="Times New Roman"/>
          <w:sz w:val="28"/>
        </w:rPr>
        <w:t xml:space="preserve">«Реализация мероприятий по содействию повышения кадровой обеспеченности предприятий агропромышленного комплекса (Направление на обучение граждан Российской Федерации для сельскохозяйственных товаропроизводителей и организаций, осуществляющих переработку сельскохозяйственной продукции, на сельских территориях)» </w:t>
      </w:r>
      <w:r w:rsidR="0015210F" w:rsidRPr="0015210F">
        <w:rPr>
          <w:rFonts w:ascii="Times New Roman" w:hAnsi="Times New Roman"/>
          <w:sz w:val="28"/>
          <w:highlight w:val="green"/>
        </w:rPr>
        <w:t>и</w:t>
      </w:r>
      <w:r w:rsidR="0015210F">
        <w:rPr>
          <w:rFonts w:ascii="Times New Roman" w:hAnsi="Times New Roman"/>
          <w:sz w:val="28"/>
        </w:rPr>
        <w:t xml:space="preserve"> </w:t>
      </w:r>
      <w:r w:rsidR="0015210F" w:rsidRPr="0015210F">
        <w:rPr>
          <w:rFonts w:ascii="Times New Roman" w:hAnsi="Times New Roman"/>
          <w:sz w:val="28"/>
          <w:highlight w:val="green"/>
        </w:rPr>
        <w:t xml:space="preserve">«Реализация мероприятий по содействию повышения кадровой обеспеченности предприятий агропромышленного комплекса (Модернизация объектов в целях привлечения квалифицированных </w:t>
      </w:r>
      <w:r w:rsidR="0015210F">
        <w:rPr>
          <w:rFonts w:ascii="Times New Roman" w:hAnsi="Times New Roman"/>
          <w:sz w:val="28"/>
          <w:highlight w:val="green"/>
        </w:rPr>
        <w:t>работников</w:t>
      </w:r>
      <w:r w:rsidR="0015210F" w:rsidRPr="0015210F">
        <w:rPr>
          <w:rFonts w:ascii="Times New Roman" w:hAnsi="Times New Roman"/>
          <w:sz w:val="28"/>
          <w:highlight w:val="green"/>
        </w:rPr>
        <w:t xml:space="preserve"> на предприятия агропромышленного комплекса)»</w:t>
      </w:r>
      <w:r w:rsidR="0015210F">
        <w:rPr>
          <w:rFonts w:ascii="Times New Roman" w:hAnsi="Times New Roman"/>
          <w:sz w:val="28"/>
        </w:rPr>
        <w:t xml:space="preserve"> </w:t>
      </w:r>
      <w:r>
        <w:rPr>
          <w:rFonts w:ascii="Times New Roman" w:hAnsi="Times New Roman"/>
          <w:sz w:val="28"/>
        </w:rPr>
        <w:t xml:space="preserve">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утвержденной постановлением Правительства Камчатского  края от 29.12.2023 № 715-П, федерального проекта «Кадры в АПК», входящего в состав национального проекта по обеспечению технологического лидерства «Технологическое обеспечение продовольственной безопасности», и определяет порядок предоставления сельскохозяйственным товаропроизводителям из краевого бюджета, в том числе за счет средств федерального бюджета, </w:t>
      </w:r>
      <w:r>
        <w:rPr>
          <w:rFonts w:ascii="Times New Roman" w:hAnsi="Times New Roman"/>
          <w:sz w:val="28"/>
          <w:szCs w:val="28"/>
        </w:rPr>
        <w:t>предоставляемых в соответствии с приложением № 22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 717,</w:t>
      </w:r>
      <w:r>
        <w:rPr>
          <w:rFonts w:ascii="Times New Roman" w:hAnsi="Times New Roman"/>
          <w:sz w:val="28"/>
        </w:rPr>
        <w:t xml:space="preserve"> субсидий на возмещение части затрат (без учета налога на добавленную стоимость), связанных </w:t>
      </w:r>
      <w:r>
        <w:rPr>
          <w:rStyle w:val="1"/>
          <w:rFonts w:ascii="Times New Roman" w:hAnsi="Times New Roman"/>
          <w:sz w:val="28"/>
        </w:rPr>
        <w:t xml:space="preserve">с оказанием </w:t>
      </w:r>
      <w:r>
        <w:rPr>
          <w:rFonts w:ascii="Times New Roman" w:hAnsi="Times New Roman"/>
          <w:sz w:val="28"/>
        </w:rPr>
        <w:t xml:space="preserve">содействия предприятиям </w:t>
      </w:r>
      <w:r>
        <w:rPr>
          <w:rFonts w:ascii="Times New Roman" w:hAnsi="Times New Roman"/>
          <w:sz w:val="28"/>
        </w:rPr>
        <w:lastRenderedPageBreak/>
        <w:t xml:space="preserve">агропромышленного комплекса, осуществляющим деятельность на сельских территориях, в обеспечении квалифицированными специалистами и проведения отбора получателей субсидии (далее – субсидия). </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Для получателей субсидии, использующих право на освобождение от исполнения обязанностей налогоплательщика, связанных с исчислением и уплатой налога на добавленную стоимость, и предоставивших сведения, подтверждающие такое право, а также для получателей субсидии, применяющих упрощенную систему налогообложения, возмещение части </w:t>
      </w:r>
      <w:r>
        <w:rPr>
          <w:rStyle w:val="1"/>
          <w:rFonts w:ascii="Times New Roman" w:hAnsi="Times New Roman"/>
          <w:sz w:val="28"/>
        </w:rPr>
        <w:t xml:space="preserve">затрат, связанных с оказанием </w:t>
      </w:r>
      <w:r>
        <w:rPr>
          <w:rFonts w:ascii="Times New Roman" w:hAnsi="Times New Roman"/>
          <w:sz w:val="28"/>
        </w:rPr>
        <w:t>содействия предприятиям агропромышленного комплекса, осуществляющим деятельность на сельских территориях, в обеспечении квалифицированными специалистами</w:t>
      </w:r>
      <w:r>
        <w:rPr>
          <w:rStyle w:val="1"/>
          <w:rFonts w:ascii="Times New Roman" w:hAnsi="Times New Roman"/>
          <w:sz w:val="28"/>
        </w:rPr>
        <w:t xml:space="preserve"> осуществляется исходя из суммы расходов на приобретение товаров (работ, услуг), включая налог на добавленную стоимость. </w:t>
      </w:r>
    </w:p>
    <w:p w:rsidR="00321953" w:rsidRDefault="00F378BC">
      <w:pPr>
        <w:pStyle w:val="afd"/>
        <w:tabs>
          <w:tab w:val="left" w:pos="426"/>
          <w:tab w:val="left" w:pos="993"/>
        </w:tabs>
        <w:spacing w:after="0" w:line="240" w:lineRule="auto"/>
        <w:ind w:left="0" w:firstLine="709"/>
        <w:jc w:val="both"/>
        <w:rPr>
          <w:rStyle w:val="afe"/>
          <w:rFonts w:ascii="Times New Roman" w:hAnsi="Times New Roman"/>
          <w:sz w:val="28"/>
        </w:rPr>
      </w:pPr>
      <w:r>
        <w:rPr>
          <w:rStyle w:val="afe"/>
          <w:rFonts w:ascii="Times New Roman" w:hAnsi="Times New Roman"/>
          <w:sz w:val="28"/>
        </w:rPr>
        <w:t>2. Министерство сельского хозяйства, пищевой и перерабатывающей промышленности Камчатского края (далее – Министерство) осуществляет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Субсидия предоставляется в период реализации регионального проекта в пределах лимитов бюджетных обязательств, доведенных в установленном порядке до Министерства.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 Для целей настоящего Порядка используются следующие основные понятия:</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 </w:t>
      </w:r>
      <w:proofErr w:type="spellStart"/>
      <w:r>
        <w:rPr>
          <w:rFonts w:ascii="Times New Roman" w:hAnsi="Times New Roman"/>
          <w:sz w:val="28"/>
        </w:rPr>
        <w:t>агровуз</w:t>
      </w:r>
      <w:proofErr w:type="spellEnd"/>
      <w:r>
        <w:rPr>
          <w:rFonts w:ascii="Times New Roman" w:hAnsi="Times New Roman"/>
          <w:sz w:val="28"/>
        </w:rPr>
        <w:t xml:space="preserve"> – образовательная организация, реализующая образовательные программы среднего профессионального образования, высшего образования, основные программы профессионального обучения, дополнительные профессиональные программы и находящаяся в ведении Министерства сельского хозяйства Российской Федерации, Федеральной службы по ветеринарному и фитосанитарному надзору и Федерального агентства по рыболовству;</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иной вуз – образовательная организация, находящаяся в ведении федеральных органов исполнительной власти, за исключением Министерства сельского хозяйства Российской Федерации, Федеральной службы по ветеринарному и фитосанитарному надзору и Федерального агентства по рыболовству, и исполнительных органов субъектов Российской Федерации, реализующая образовательные программы:</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а) среднего профессионального или высшего образования по укрупненным группам профессий, специальностей и направлений подготовки области образования «Сельское хозяйство и сельскохозяйственные науки», соответствующих федеральным государственным образовательным стандартам;</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б) основные программы профессионального обучения по следующим группам профессий:</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сельское хозяйство;</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рыбоводство и рыболовство;</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пищевая промышленность, включая производство напитков и табака;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лесное хозяйство, охота;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легкая и текстильная промышленность;</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профессиональной переподготовки по направлениям подготовки, которые равнозначны профессиям и специальностям, указанным в абзацах втором – шестом настоящего подпункта;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3) студент </w:t>
      </w:r>
      <w:proofErr w:type="spellStart"/>
      <w:r>
        <w:rPr>
          <w:rFonts w:ascii="Times New Roman" w:hAnsi="Times New Roman"/>
          <w:sz w:val="28"/>
        </w:rPr>
        <w:t>агровуза</w:t>
      </w:r>
      <w:proofErr w:type="spellEnd"/>
      <w:r>
        <w:rPr>
          <w:rFonts w:ascii="Times New Roman" w:hAnsi="Times New Roman"/>
          <w:sz w:val="28"/>
        </w:rPr>
        <w:t xml:space="preserve"> – гражданин Российской Федерации, проходящий обучение в </w:t>
      </w:r>
      <w:proofErr w:type="spellStart"/>
      <w:r>
        <w:rPr>
          <w:rFonts w:ascii="Times New Roman" w:hAnsi="Times New Roman"/>
          <w:sz w:val="28"/>
        </w:rPr>
        <w:t>агровузе</w:t>
      </w:r>
      <w:proofErr w:type="spellEnd"/>
      <w:r>
        <w:rPr>
          <w:rFonts w:ascii="Times New Roman" w:hAnsi="Times New Roman"/>
          <w:sz w:val="28"/>
        </w:rPr>
        <w:t>;</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4) студент иного вуза – гражданин Российской Федерации, проходящий обучение в ином вузе по образовательным программам, предусмотренным подпунктами «а» и «б» пункта 2 настоящей части;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5) агропромышленный комплекс – совокупность отраслей народного хозяйства, связанных между собой экономическими отношениями в сфере производства, переработки, хранения, распределения, реализации, обмена и потребления сельскохозяйственной продукции, а также в сфере производства средств производства для указанных отраслей и их обслуживания;</w:t>
      </w:r>
    </w:p>
    <w:p w:rsidR="0015210F"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6) сельские территории – сельские населенные пункты, поселки городского типа и межселенные территории (за исключением сельских населенных пунктов и поселков городского типа, входящих в состав Петропавловск-Камчатского городской округа). Перечень сельских населенных пунктов утверждается приказом Министерства</w:t>
      </w:r>
      <w:r w:rsidR="0015210F">
        <w:rPr>
          <w:rFonts w:ascii="Times New Roman" w:hAnsi="Times New Roman"/>
          <w:sz w:val="28"/>
        </w:rPr>
        <w:t>;</w:t>
      </w:r>
    </w:p>
    <w:p w:rsidR="00C91C18" w:rsidRPr="00C91C18" w:rsidRDefault="0015210F">
      <w:pPr>
        <w:pStyle w:val="afd"/>
        <w:tabs>
          <w:tab w:val="left" w:pos="426"/>
          <w:tab w:val="left" w:pos="993"/>
        </w:tabs>
        <w:spacing w:after="0" w:line="240" w:lineRule="auto"/>
        <w:ind w:left="0" w:firstLine="709"/>
        <w:jc w:val="both"/>
        <w:rPr>
          <w:rFonts w:ascii="Times New Roman" w:hAnsi="Times New Roman"/>
          <w:sz w:val="28"/>
          <w:highlight w:val="green"/>
        </w:rPr>
      </w:pPr>
      <w:r w:rsidRPr="00C91C18">
        <w:rPr>
          <w:rFonts w:ascii="Times New Roman" w:hAnsi="Times New Roman"/>
          <w:sz w:val="28"/>
          <w:highlight w:val="green"/>
        </w:rPr>
        <w:t>7) </w:t>
      </w:r>
      <w:r w:rsidR="00C91C18" w:rsidRPr="00C91C18">
        <w:rPr>
          <w:rFonts w:ascii="Times New Roman" w:hAnsi="Times New Roman"/>
          <w:sz w:val="28"/>
          <w:highlight w:val="green"/>
        </w:rPr>
        <w:t>агротехнологический класс – форма организации образовательной деятельности при реализации образовательной программы основного общего или среднего общего образования, предусматривающая углубленное изучение профильных агротехнологических предметов в рамках урочной и внеурочной деятельности;</w:t>
      </w:r>
    </w:p>
    <w:p w:rsidR="00F026D2" w:rsidRDefault="00C91C18">
      <w:pPr>
        <w:pStyle w:val="afd"/>
        <w:tabs>
          <w:tab w:val="left" w:pos="426"/>
          <w:tab w:val="left" w:pos="993"/>
        </w:tabs>
        <w:spacing w:after="0" w:line="240" w:lineRule="auto"/>
        <w:ind w:left="0" w:firstLine="709"/>
        <w:jc w:val="both"/>
        <w:rPr>
          <w:rFonts w:ascii="Times New Roman" w:hAnsi="Times New Roman"/>
          <w:sz w:val="28"/>
          <w:highlight w:val="green"/>
        </w:rPr>
      </w:pPr>
      <w:r w:rsidRPr="00C91C18">
        <w:rPr>
          <w:rFonts w:ascii="Times New Roman" w:hAnsi="Times New Roman"/>
          <w:sz w:val="28"/>
          <w:highlight w:val="green"/>
        </w:rPr>
        <w:t>8) </w:t>
      </w:r>
      <w:r w:rsidR="00F026D2" w:rsidRPr="00F026D2">
        <w:rPr>
          <w:rFonts w:ascii="Times New Roman" w:hAnsi="Times New Roman"/>
          <w:sz w:val="28"/>
          <w:highlight w:val="green"/>
        </w:rPr>
        <w:t xml:space="preserve">заказчик </w:t>
      </w:r>
      <w:r w:rsidR="00F026D2">
        <w:rPr>
          <w:rFonts w:ascii="Times New Roman" w:hAnsi="Times New Roman"/>
          <w:sz w:val="28"/>
          <w:highlight w:val="green"/>
        </w:rPr>
        <w:t>ключевого проекта</w:t>
      </w:r>
      <w:r w:rsidR="00F026D2" w:rsidRPr="00F026D2">
        <w:rPr>
          <w:rFonts w:ascii="Times New Roman" w:hAnsi="Times New Roman"/>
          <w:sz w:val="28"/>
          <w:highlight w:val="green"/>
        </w:rPr>
        <w:t xml:space="preserve"> </w:t>
      </w:r>
      <w:r w:rsidR="00F026D2" w:rsidRPr="00C91C18">
        <w:rPr>
          <w:rFonts w:ascii="Times New Roman" w:hAnsi="Times New Roman"/>
          <w:sz w:val="28"/>
          <w:highlight w:val="green"/>
        </w:rPr>
        <w:t>–</w:t>
      </w:r>
      <w:r w:rsidR="00F026D2" w:rsidRPr="00F026D2">
        <w:rPr>
          <w:rFonts w:ascii="Times New Roman" w:hAnsi="Times New Roman"/>
          <w:sz w:val="28"/>
          <w:highlight w:val="green"/>
        </w:rPr>
        <w:t xml:space="preserve"> </w:t>
      </w:r>
      <w:r w:rsidR="00DD6217">
        <w:rPr>
          <w:rFonts w:ascii="Times New Roman" w:hAnsi="Times New Roman"/>
          <w:sz w:val="28"/>
          <w:highlight w:val="green"/>
        </w:rPr>
        <w:t>индивидуальный предприниматель или юридическое лицо</w:t>
      </w:r>
      <w:r w:rsidR="00F026D2" w:rsidRPr="00F026D2">
        <w:rPr>
          <w:rFonts w:ascii="Times New Roman" w:hAnsi="Times New Roman"/>
          <w:sz w:val="28"/>
          <w:highlight w:val="green"/>
        </w:rPr>
        <w:t>, участвующий в реализации проекта по созданию агротехнологического класса</w:t>
      </w:r>
      <w:r w:rsidR="00F026D2">
        <w:rPr>
          <w:rFonts w:ascii="Times New Roman" w:hAnsi="Times New Roman"/>
          <w:sz w:val="28"/>
          <w:highlight w:val="green"/>
        </w:rPr>
        <w:t>;</w:t>
      </w:r>
    </w:p>
    <w:p w:rsidR="00F026D2" w:rsidRPr="00F026D2" w:rsidRDefault="00F026D2">
      <w:pPr>
        <w:pStyle w:val="afd"/>
        <w:tabs>
          <w:tab w:val="left" w:pos="426"/>
          <w:tab w:val="left" w:pos="993"/>
        </w:tabs>
        <w:spacing w:after="0" w:line="240" w:lineRule="auto"/>
        <w:ind w:left="0" w:firstLine="709"/>
        <w:jc w:val="both"/>
        <w:rPr>
          <w:rFonts w:ascii="Times New Roman" w:hAnsi="Times New Roman"/>
          <w:sz w:val="28"/>
          <w:highlight w:val="green"/>
        </w:rPr>
      </w:pPr>
      <w:r>
        <w:rPr>
          <w:rFonts w:ascii="Times New Roman" w:hAnsi="Times New Roman"/>
          <w:sz w:val="28"/>
          <w:highlight w:val="green"/>
        </w:rPr>
        <w:t>9) </w:t>
      </w:r>
      <w:r w:rsidRPr="00F026D2">
        <w:rPr>
          <w:rFonts w:ascii="Times New Roman" w:hAnsi="Times New Roman"/>
          <w:sz w:val="28"/>
          <w:highlight w:val="green"/>
        </w:rPr>
        <w:t>ключевой проект – проект по созданию агротехнологического класса;</w:t>
      </w:r>
    </w:p>
    <w:p w:rsidR="006B01B0" w:rsidRDefault="00F026D2">
      <w:pPr>
        <w:pStyle w:val="afd"/>
        <w:tabs>
          <w:tab w:val="left" w:pos="426"/>
          <w:tab w:val="left" w:pos="993"/>
        </w:tabs>
        <w:spacing w:after="0" w:line="240" w:lineRule="auto"/>
        <w:ind w:left="0" w:firstLine="709"/>
        <w:jc w:val="both"/>
        <w:rPr>
          <w:rFonts w:ascii="Times New Roman" w:hAnsi="Times New Roman"/>
          <w:sz w:val="28"/>
          <w:highlight w:val="green"/>
        </w:rPr>
      </w:pPr>
      <w:r w:rsidRPr="006B01B0">
        <w:rPr>
          <w:rFonts w:ascii="Times New Roman" w:hAnsi="Times New Roman"/>
          <w:sz w:val="28"/>
          <w:highlight w:val="green"/>
        </w:rPr>
        <w:t>10) </w:t>
      </w:r>
      <w:r w:rsidR="006B01B0" w:rsidRPr="006B01B0">
        <w:rPr>
          <w:rFonts w:ascii="Times New Roman" w:hAnsi="Times New Roman"/>
          <w:sz w:val="28"/>
          <w:highlight w:val="green"/>
        </w:rPr>
        <w:t>модернизированный объект –школа с агротехнологическими классами, на которые произведены затраты в рамках субсидии</w:t>
      </w:r>
      <w:r w:rsidR="006B01B0">
        <w:rPr>
          <w:rFonts w:ascii="Times New Roman" w:hAnsi="Times New Roman"/>
          <w:sz w:val="28"/>
          <w:highlight w:val="green"/>
        </w:rPr>
        <w:t>;</w:t>
      </w:r>
    </w:p>
    <w:p w:rsidR="006B01B0" w:rsidRDefault="006B01B0">
      <w:pPr>
        <w:pStyle w:val="afd"/>
        <w:tabs>
          <w:tab w:val="left" w:pos="426"/>
          <w:tab w:val="left" w:pos="993"/>
        </w:tabs>
        <w:spacing w:after="0" w:line="240" w:lineRule="auto"/>
        <w:ind w:left="0" w:firstLine="709"/>
        <w:jc w:val="both"/>
        <w:rPr>
          <w:rFonts w:ascii="Times New Roman" w:hAnsi="Times New Roman"/>
          <w:sz w:val="28"/>
          <w:highlight w:val="green"/>
        </w:rPr>
      </w:pPr>
      <w:r>
        <w:rPr>
          <w:rFonts w:ascii="Times New Roman" w:hAnsi="Times New Roman"/>
          <w:sz w:val="28"/>
          <w:highlight w:val="green"/>
        </w:rPr>
        <w:t>11) </w:t>
      </w:r>
      <w:r w:rsidRPr="006B01B0">
        <w:rPr>
          <w:rFonts w:ascii="Times New Roman" w:hAnsi="Times New Roman"/>
          <w:sz w:val="28"/>
          <w:highlight w:val="green"/>
        </w:rPr>
        <w:t>проект по созданию агротехнологического класса – комплекс мероприятий, осуществляемый общеобразовательной организацией совместно с образовательными организациями, реализующими образовательные программы среднего профессионального и (или) высшего образования, и хозяйствующими субъектами, по созданию агротехнологического класса в соответствии с методическими рекомендациями, разработанными Министерством сельского хозяйства Российской Федерации</w:t>
      </w:r>
      <w:r>
        <w:rPr>
          <w:rFonts w:ascii="Times New Roman" w:hAnsi="Times New Roman"/>
          <w:sz w:val="28"/>
          <w:highlight w:val="green"/>
        </w:rPr>
        <w:t>;</w:t>
      </w:r>
    </w:p>
    <w:p w:rsidR="006B01B0" w:rsidRPr="006B01B0" w:rsidRDefault="006B01B0">
      <w:pPr>
        <w:pStyle w:val="afd"/>
        <w:tabs>
          <w:tab w:val="left" w:pos="426"/>
          <w:tab w:val="left" w:pos="993"/>
        </w:tabs>
        <w:spacing w:after="0" w:line="240" w:lineRule="auto"/>
        <w:ind w:left="0" w:firstLine="709"/>
        <w:jc w:val="both"/>
        <w:rPr>
          <w:rFonts w:ascii="Times New Roman" w:hAnsi="Times New Roman"/>
          <w:sz w:val="28"/>
          <w:highlight w:val="green"/>
        </w:rPr>
      </w:pPr>
      <w:r>
        <w:rPr>
          <w:rFonts w:ascii="Times New Roman" w:hAnsi="Times New Roman"/>
          <w:sz w:val="28"/>
          <w:highlight w:val="green"/>
        </w:rPr>
        <w:t>12) </w:t>
      </w:r>
      <w:r w:rsidRPr="006B01B0">
        <w:rPr>
          <w:rFonts w:ascii="Times New Roman" w:hAnsi="Times New Roman"/>
          <w:sz w:val="28"/>
          <w:highlight w:val="green"/>
        </w:rPr>
        <w:t xml:space="preserve">профильный агротехнологический предмет – учебный предмет, соответствующий вступительным испытаниям при приеме на обучение по специальностям и направлениям подготовки по образовательным программам </w:t>
      </w:r>
      <w:r w:rsidRPr="006B01B0">
        <w:rPr>
          <w:rFonts w:ascii="Times New Roman" w:hAnsi="Times New Roman"/>
          <w:sz w:val="28"/>
          <w:highlight w:val="green"/>
        </w:rPr>
        <w:lastRenderedPageBreak/>
        <w:t>высшего образования по укрупненным группам профессий, специальностей и направлений подготовки области образования «Сельское хозяйство и сельскохозяйственные науки» (за исключением профессий, специальностей и направлений подготовки, относящихся к лесному хозяйству, охоте);</w:t>
      </w:r>
    </w:p>
    <w:p w:rsidR="006B01B0" w:rsidRPr="006B01B0" w:rsidRDefault="006B01B0">
      <w:pPr>
        <w:pStyle w:val="afd"/>
        <w:tabs>
          <w:tab w:val="left" w:pos="426"/>
          <w:tab w:val="left" w:pos="993"/>
        </w:tabs>
        <w:spacing w:after="0" w:line="240" w:lineRule="auto"/>
        <w:ind w:left="0" w:firstLine="709"/>
        <w:jc w:val="both"/>
        <w:rPr>
          <w:rFonts w:ascii="Times New Roman" w:hAnsi="Times New Roman"/>
          <w:sz w:val="28"/>
          <w:highlight w:val="green"/>
        </w:rPr>
      </w:pPr>
      <w:r w:rsidRPr="006B01B0">
        <w:rPr>
          <w:rFonts w:ascii="Times New Roman" w:hAnsi="Times New Roman"/>
          <w:sz w:val="28"/>
          <w:highlight w:val="green"/>
        </w:rPr>
        <w:t xml:space="preserve">13) затраты на агротехнологические классы – выраженные в денежной форме и документально подтвержденные расходы </w:t>
      </w:r>
      <w:bookmarkStart w:id="2" w:name="_GoBack"/>
      <w:r w:rsidRPr="006B01B0">
        <w:rPr>
          <w:rFonts w:ascii="Times New Roman" w:hAnsi="Times New Roman"/>
          <w:sz w:val="28"/>
          <w:highlight w:val="green"/>
        </w:rPr>
        <w:t>на капитальный ремонт и (или) оснащение оборудованием, расходными материалами, средствами обучения и воспитания для подготовки обучающихся по профильным агротехнологическим предметам в школах с агротехнологическими классами, расположенными в сельском населенном пункте, поселке городского типа, рабочем поселке или городе с населением до 50 тыс. человек</w:t>
      </w:r>
      <w:bookmarkEnd w:id="2"/>
      <w:r w:rsidRPr="006B01B0">
        <w:rPr>
          <w:rFonts w:ascii="Times New Roman" w:hAnsi="Times New Roman"/>
          <w:sz w:val="28"/>
          <w:highlight w:val="green"/>
        </w:rPr>
        <w:t>;</w:t>
      </w:r>
    </w:p>
    <w:p w:rsidR="00321953" w:rsidRPr="00F026D2" w:rsidRDefault="006B01B0">
      <w:pPr>
        <w:pStyle w:val="afd"/>
        <w:tabs>
          <w:tab w:val="left" w:pos="426"/>
          <w:tab w:val="left" w:pos="993"/>
        </w:tabs>
        <w:spacing w:after="0" w:line="240" w:lineRule="auto"/>
        <w:ind w:left="0" w:firstLine="709"/>
        <w:jc w:val="both"/>
        <w:rPr>
          <w:rFonts w:ascii="Times New Roman" w:hAnsi="Times New Roman"/>
          <w:sz w:val="28"/>
          <w:highlight w:val="green"/>
        </w:rPr>
      </w:pPr>
      <w:r w:rsidRPr="006B01B0">
        <w:rPr>
          <w:rFonts w:ascii="Times New Roman" w:hAnsi="Times New Roman"/>
          <w:sz w:val="28"/>
          <w:highlight w:val="green"/>
        </w:rPr>
        <w:t>14) школа с агротехнологическим классом – общеобразовательная организация, участвующая в реализации проекта по созданию агротехнологического класса</w:t>
      </w:r>
      <w:r w:rsidR="00F378BC" w:rsidRPr="00C91C18">
        <w:rPr>
          <w:rFonts w:ascii="Times New Roman" w:hAnsi="Times New Roman"/>
          <w:sz w:val="28"/>
          <w:highlight w:val="green"/>
        </w:rPr>
        <w:t>.</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4. Способом предоставления субсидии является возмещение части затрат. </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5. Информация о субсидии размещается на едином портале бюджетной системы Российской Федерации в информационно-телекоммуникационной сети «Интернет» (далее соответственно – сеть «Интернет», единый портал) (в разделе единого портала)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предоставление субсидии до Министерства.</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(часть 5 в ред. постановления Правительства Камчатского края от 24.03.2026 № 156-П)</w:t>
      </w:r>
    </w:p>
    <w:p w:rsidR="00321953" w:rsidRDefault="00321953">
      <w:pPr>
        <w:pStyle w:val="afd"/>
        <w:tabs>
          <w:tab w:val="left" w:pos="426"/>
          <w:tab w:val="left" w:pos="993"/>
        </w:tabs>
        <w:spacing w:after="0" w:line="240" w:lineRule="auto"/>
        <w:ind w:left="0" w:firstLine="709"/>
        <w:jc w:val="both"/>
        <w:rPr>
          <w:rFonts w:ascii="Times New Roman" w:hAnsi="Times New Roman"/>
          <w:sz w:val="28"/>
        </w:rPr>
      </w:pPr>
    </w:p>
    <w:p w:rsidR="00321953" w:rsidRDefault="00F378BC">
      <w:pPr>
        <w:jc w:val="center"/>
        <w:rPr>
          <w:rFonts w:ascii="Times New Roman" w:hAnsi="Times New Roman"/>
          <w:sz w:val="28"/>
        </w:rPr>
      </w:pPr>
      <w:r>
        <w:rPr>
          <w:rFonts w:ascii="Times New Roman" w:hAnsi="Times New Roman"/>
          <w:sz w:val="28"/>
        </w:rPr>
        <w:t>2. Иные положения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6. Субсидия предоставляется по следующим направлениям затрат:</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1) возмещение 90 </w:t>
      </w:r>
      <w:proofErr w:type="gramStart"/>
      <w:r>
        <w:rPr>
          <w:rFonts w:ascii="Times New Roman" w:hAnsi="Times New Roman"/>
          <w:sz w:val="28"/>
        </w:rPr>
        <w:t>процентов</w:t>
      </w:r>
      <w:proofErr w:type="gramEnd"/>
      <w:r>
        <w:rPr>
          <w:rFonts w:ascii="Times New Roman" w:hAnsi="Times New Roman"/>
          <w:sz w:val="28"/>
        </w:rPr>
        <w:t xml:space="preserve"> фактически произведенных в году предоставления субсидии и (или) в году, предшествующем</w:t>
      </w:r>
      <w:r w:rsidRPr="00DA0DCD">
        <w:rPr>
          <w:rFonts w:ascii="Times New Roman" w:hAnsi="Times New Roman"/>
          <w:strike/>
          <w:color w:val="FF0000"/>
          <w:sz w:val="28"/>
        </w:rPr>
        <w:t>у</w:t>
      </w:r>
      <w:r>
        <w:rPr>
          <w:rFonts w:ascii="Times New Roman" w:hAnsi="Times New Roman"/>
          <w:sz w:val="28"/>
        </w:rPr>
        <w:t xml:space="preserve"> году предоставления субсидии, затрат по заключенным ученическим договорам и договорам о целевом обучении со студентами </w:t>
      </w:r>
      <w:proofErr w:type="spellStart"/>
      <w:r>
        <w:rPr>
          <w:rFonts w:ascii="Times New Roman" w:hAnsi="Times New Roman"/>
          <w:sz w:val="28"/>
        </w:rPr>
        <w:t>агровузов</w:t>
      </w:r>
      <w:proofErr w:type="spellEnd"/>
      <w:r>
        <w:rPr>
          <w:rFonts w:ascii="Times New Roman" w:hAnsi="Times New Roman"/>
          <w:sz w:val="28"/>
        </w:rPr>
        <w:t>, а также 30 процентов фактически произведенных в году предоставления субсидии 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затрат по заключенным ученическим договорам и договорам о целевом обучении со студентами иных вузов. При этом общий срок предоставления государственной поддержки в отношении каждого студента </w:t>
      </w:r>
      <w:proofErr w:type="spellStart"/>
      <w:r>
        <w:rPr>
          <w:rFonts w:ascii="Times New Roman" w:hAnsi="Times New Roman"/>
          <w:sz w:val="28"/>
        </w:rPr>
        <w:t>агровуза</w:t>
      </w:r>
      <w:proofErr w:type="spellEnd"/>
      <w:r>
        <w:rPr>
          <w:rFonts w:ascii="Times New Roman" w:hAnsi="Times New Roman"/>
          <w:sz w:val="28"/>
        </w:rPr>
        <w:t xml:space="preserve"> или студента иного вуза по заключенным ученическим договорам и договорам о целевом обучении не должен превышать 72 месяца;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возмещение 90 процентов фактически произведенных в году предоставления субсидии и (или) в году, предшествующем</w:t>
      </w:r>
      <w:r w:rsidRPr="00DA0DCD">
        <w:rPr>
          <w:rFonts w:ascii="Times New Roman" w:hAnsi="Times New Roman"/>
          <w:strike/>
          <w:color w:val="FF0000"/>
          <w:sz w:val="28"/>
        </w:rPr>
        <w:t>у</w:t>
      </w:r>
      <w:r>
        <w:rPr>
          <w:rFonts w:ascii="Times New Roman" w:hAnsi="Times New Roman"/>
          <w:sz w:val="28"/>
        </w:rPr>
        <w:t xml:space="preserve"> году предоставления субсидии, затрат, связанных с оплатой труда и проживанием студентов </w:t>
      </w:r>
      <w:proofErr w:type="spellStart"/>
      <w:r>
        <w:rPr>
          <w:rFonts w:ascii="Times New Roman" w:hAnsi="Times New Roman"/>
          <w:sz w:val="28"/>
        </w:rPr>
        <w:t>агровуза</w:t>
      </w:r>
      <w:proofErr w:type="spellEnd"/>
      <w:r>
        <w:rPr>
          <w:rFonts w:ascii="Times New Roman" w:hAnsi="Times New Roman"/>
          <w:sz w:val="28"/>
        </w:rPr>
        <w:t>, а также 30 процентов фактически произведенных в году предоставления субсидии и (или) в году, предшествующем</w:t>
      </w:r>
      <w:r w:rsidRPr="00B20E3A">
        <w:rPr>
          <w:rFonts w:ascii="Times New Roman" w:hAnsi="Times New Roman"/>
          <w:strike/>
          <w:color w:val="FF0000"/>
          <w:sz w:val="28"/>
        </w:rPr>
        <w:t>у</w:t>
      </w:r>
      <w:r>
        <w:rPr>
          <w:rFonts w:ascii="Times New Roman" w:hAnsi="Times New Roman"/>
          <w:sz w:val="28"/>
        </w:rPr>
        <w:t xml:space="preserve"> году предоставления субсидии, затрат, связанных с оплатой труда и проживанием студентов иных вузов, привлеченных для прохождения практики, в том числе </w:t>
      </w:r>
      <w:r>
        <w:rPr>
          <w:rFonts w:ascii="Times New Roman" w:hAnsi="Times New Roman"/>
          <w:sz w:val="28"/>
        </w:rPr>
        <w:lastRenderedPageBreak/>
        <w:t>производственной практики, и практической подготовки или осуществляющих трудовую деятельность не более 6 месяцев в году предоставления субсидии или в году, предшествующем</w:t>
      </w:r>
      <w:r w:rsidRPr="00B20E3A">
        <w:rPr>
          <w:rFonts w:ascii="Times New Roman" w:hAnsi="Times New Roman"/>
          <w:strike/>
          <w:color w:val="FF0000"/>
          <w:sz w:val="28"/>
        </w:rPr>
        <w:t>у</w:t>
      </w:r>
      <w:r>
        <w:rPr>
          <w:rFonts w:ascii="Times New Roman" w:hAnsi="Times New Roman"/>
          <w:sz w:val="28"/>
        </w:rPr>
        <w:t xml:space="preserve"> году предоставления субсидии, в соответствии с квалификацией, получаемой в результате осв</w:t>
      </w:r>
      <w:r w:rsidR="006B01B0">
        <w:rPr>
          <w:rFonts w:ascii="Times New Roman" w:hAnsi="Times New Roman"/>
          <w:sz w:val="28"/>
        </w:rPr>
        <w:t>оения образовательной программы;</w:t>
      </w:r>
    </w:p>
    <w:p w:rsidR="006B01B0" w:rsidRDefault="006B01B0">
      <w:pPr>
        <w:pStyle w:val="afd"/>
        <w:tabs>
          <w:tab w:val="left" w:pos="426"/>
          <w:tab w:val="left" w:pos="993"/>
        </w:tabs>
        <w:spacing w:after="0" w:line="240" w:lineRule="auto"/>
        <w:ind w:left="0" w:firstLine="709"/>
        <w:jc w:val="both"/>
        <w:rPr>
          <w:rFonts w:ascii="Times New Roman" w:hAnsi="Times New Roman"/>
          <w:sz w:val="28"/>
        </w:rPr>
      </w:pPr>
      <w:r w:rsidRPr="00DA0DCD">
        <w:rPr>
          <w:rFonts w:ascii="Times New Roman" w:hAnsi="Times New Roman"/>
          <w:sz w:val="28"/>
          <w:highlight w:val="green"/>
        </w:rPr>
        <w:t xml:space="preserve">3) возмещение </w:t>
      </w:r>
      <w:r w:rsidR="002E430A">
        <w:rPr>
          <w:rFonts w:ascii="Times New Roman" w:hAnsi="Times New Roman"/>
          <w:sz w:val="28"/>
          <w:highlight w:val="green"/>
        </w:rPr>
        <w:t>заказчику</w:t>
      </w:r>
      <w:r w:rsidR="00DA0DCD" w:rsidRPr="00DA0DCD">
        <w:rPr>
          <w:rFonts w:ascii="Times New Roman" w:hAnsi="Times New Roman"/>
          <w:sz w:val="28"/>
          <w:highlight w:val="green"/>
        </w:rPr>
        <w:t xml:space="preserve"> ключев</w:t>
      </w:r>
      <w:r w:rsidR="002E430A">
        <w:rPr>
          <w:rFonts w:ascii="Times New Roman" w:hAnsi="Times New Roman"/>
          <w:sz w:val="28"/>
          <w:highlight w:val="green"/>
        </w:rPr>
        <w:t>ого проекта</w:t>
      </w:r>
      <w:r w:rsidR="00DA0DCD" w:rsidRPr="00DA0DCD">
        <w:rPr>
          <w:rFonts w:ascii="Times New Roman" w:hAnsi="Times New Roman"/>
          <w:sz w:val="28"/>
          <w:highlight w:val="green"/>
        </w:rPr>
        <w:t xml:space="preserve"> 90 </w:t>
      </w:r>
      <w:proofErr w:type="gramStart"/>
      <w:r w:rsidR="00DA0DCD" w:rsidRPr="00DA0DCD">
        <w:rPr>
          <w:rFonts w:ascii="Times New Roman" w:hAnsi="Times New Roman"/>
          <w:sz w:val="28"/>
          <w:highlight w:val="green"/>
        </w:rPr>
        <w:t>процентов</w:t>
      </w:r>
      <w:proofErr w:type="gramEnd"/>
      <w:r w:rsidR="00DA0DCD" w:rsidRPr="00DA0DCD">
        <w:rPr>
          <w:rFonts w:ascii="Times New Roman" w:hAnsi="Times New Roman"/>
          <w:sz w:val="28"/>
          <w:highlight w:val="green"/>
        </w:rPr>
        <w:t xml:space="preserve"> фактически произведенных в году предоставления субсидии и (или) в году, предшествующе</w:t>
      </w:r>
      <w:r w:rsidR="00DA0DCD">
        <w:rPr>
          <w:rFonts w:ascii="Times New Roman" w:hAnsi="Times New Roman"/>
          <w:sz w:val="28"/>
          <w:highlight w:val="green"/>
        </w:rPr>
        <w:t>м</w:t>
      </w:r>
      <w:r w:rsidR="00DA0DCD" w:rsidRPr="00DA0DCD">
        <w:rPr>
          <w:rFonts w:ascii="Times New Roman" w:hAnsi="Times New Roman"/>
          <w:sz w:val="28"/>
          <w:highlight w:val="green"/>
        </w:rPr>
        <w:t xml:space="preserve"> году предоставления субсидии, затрат</w:t>
      </w:r>
      <w:r w:rsidRPr="00DA0DCD">
        <w:rPr>
          <w:rFonts w:ascii="Times New Roman" w:hAnsi="Times New Roman"/>
          <w:sz w:val="28"/>
          <w:highlight w:val="green"/>
        </w:rPr>
        <w:t xml:space="preserve"> на агротехнологические классы.</w:t>
      </w:r>
      <w:r>
        <w:rPr>
          <w:rFonts w:ascii="Times New Roman" w:hAnsi="Times New Roman"/>
          <w:sz w:val="28"/>
        </w:rPr>
        <w:t xml:space="preserve"> </w:t>
      </w:r>
    </w:p>
    <w:p w:rsidR="00321953" w:rsidRDefault="00F378BC">
      <w:pPr>
        <w:spacing w:after="0" w:line="240" w:lineRule="auto"/>
        <w:ind w:firstLine="709"/>
        <w:jc w:val="both"/>
        <w:rPr>
          <w:rFonts w:ascii="Times New Roman" w:hAnsi="Times New Roman"/>
          <w:sz w:val="28"/>
        </w:rPr>
      </w:pPr>
      <w:r>
        <w:rPr>
          <w:rStyle w:val="1"/>
          <w:rFonts w:ascii="Times New Roman" w:hAnsi="Times New Roman"/>
          <w:sz w:val="28"/>
        </w:rPr>
        <w:t xml:space="preserve">7. Получатель субсидии (участник отбора) должен соответствовать следующим требованиям на даты рассмотрения заявки для участия в отборе и заключения соглашения о предоставлении субсидии (далее соответственно – заявка, соглашение): </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2)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3) получатель субсидии (участник отбора) не находится в составляемых в рамках реализации полномочий, предусмотренных главой </w:t>
      </w:r>
      <w:r>
        <w:rPr>
          <w:rFonts w:ascii="Times New Roman" w:hAnsi="Times New Roman"/>
          <w:sz w:val="28"/>
          <w:lang w:val="en-US"/>
        </w:rPr>
        <w:t>VII</w:t>
      </w:r>
      <w:r>
        <w:rPr>
          <w:rFonts w:ascii="Times New Roman" w:hAnsi="Times New Roman"/>
          <w:sz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 получатель субсидии (участник отбора) не получает средства из краевого бюджета на основании иных нормативных правовых актов Камчатского края на цели, установленные настоящим Порядком;</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5) получатель субсидии (участник отбора)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lastRenderedPageBreak/>
        <w:t>6) у получателя субсидии (участника отбора) отсутствуют просроченная задолженность по возврату в краевой бюджет иных субсидий, бюджетных инвестиций, а также иная просроченная (неурегулированная) задолженность по денежным обязательствам перед Камчатским краем.</w:t>
      </w:r>
    </w:p>
    <w:p w:rsidR="00BD6840" w:rsidRDefault="00BD6840">
      <w:pPr>
        <w:spacing w:after="0" w:line="240" w:lineRule="auto"/>
        <w:ind w:firstLine="709"/>
        <w:jc w:val="both"/>
        <w:rPr>
          <w:rFonts w:ascii="Times New Roman" w:hAnsi="Times New Roman"/>
          <w:sz w:val="28"/>
        </w:rPr>
      </w:pPr>
      <w:r w:rsidRPr="00F20594">
        <w:rPr>
          <w:rFonts w:ascii="Times New Roman" w:hAnsi="Times New Roman"/>
          <w:sz w:val="28"/>
          <w:highlight w:val="green"/>
        </w:rPr>
        <w:t>7</w:t>
      </w:r>
      <w:r w:rsidRPr="00F20594">
        <w:rPr>
          <w:rFonts w:ascii="Times New Roman" w:hAnsi="Times New Roman"/>
          <w:sz w:val="28"/>
          <w:highlight w:val="green"/>
          <w:vertAlign w:val="superscript"/>
        </w:rPr>
        <w:t>1</w:t>
      </w:r>
      <w:r w:rsidRPr="00F20594">
        <w:rPr>
          <w:rFonts w:ascii="Times New Roman" w:hAnsi="Times New Roman"/>
          <w:sz w:val="28"/>
          <w:highlight w:val="green"/>
        </w:rPr>
        <w:t>. </w:t>
      </w:r>
      <w:r w:rsidRPr="00F20594">
        <w:rPr>
          <w:rFonts w:ascii="Times New Roman" w:hAnsi="Times New Roman"/>
          <w:sz w:val="28"/>
          <w:highlight w:val="green"/>
        </w:rPr>
        <w:t>Субсидия предоставляется получателю субсидии (</w:t>
      </w:r>
      <w:r w:rsidRPr="00F20594">
        <w:rPr>
          <w:rFonts w:ascii="Times New Roman" w:hAnsi="Times New Roman"/>
          <w:sz w:val="28"/>
          <w:highlight w:val="green"/>
        </w:rPr>
        <w:t>заказчику ключевого проекта</w:t>
      </w:r>
      <w:r w:rsidRPr="00F20594">
        <w:rPr>
          <w:rFonts w:ascii="Times New Roman" w:hAnsi="Times New Roman"/>
          <w:sz w:val="28"/>
          <w:highlight w:val="green"/>
        </w:rPr>
        <w:t xml:space="preserve">) </w:t>
      </w:r>
      <w:r w:rsidR="00F20594" w:rsidRPr="00F20594">
        <w:rPr>
          <w:rFonts w:ascii="Times New Roman" w:hAnsi="Times New Roman"/>
          <w:sz w:val="28"/>
          <w:highlight w:val="green"/>
        </w:rPr>
        <w:t>при следующих условиях:</w:t>
      </w:r>
    </w:p>
    <w:p w:rsidR="00F20594" w:rsidRPr="00F20594" w:rsidRDefault="00F20594" w:rsidP="00F20594">
      <w:pPr>
        <w:spacing w:after="0" w:line="240" w:lineRule="auto"/>
        <w:ind w:firstLine="709"/>
        <w:jc w:val="both"/>
        <w:rPr>
          <w:rFonts w:ascii="Times New Roman" w:hAnsi="Times New Roman"/>
          <w:sz w:val="28"/>
          <w:highlight w:val="green"/>
        </w:rPr>
      </w:pPr>
      <w:r w:rsidRPr="00F20594">
        <w:rPr>
          <w:rFonts w:ascii="Times New Roman" w:hAnsi="Times New Roman"/>
          <w:sz w:val="28"/>
          <w:highlight w:val="green"/>
        </w:rPr>
        <w:t>1) </w:t>
      </w:r>
      <w:r w:rsidRPr="00F20594">
        <w:rPr>
          <w:rFonts w:ascii="Times New Roman" w:hAnsi="Times New Roman"/>
          <w:sz w:val="28"/>
          <w:highlight w:val="green"/>
        </w:rPr>
        <w:t>максимальный объем затрат на агротехнологические классы, который может быть учтен при расчете размера субсид</w:t>
      </w:r>
      <w:r w:rsidRPr="00F20594">
        <w:rPr>
          <w:rFonts w:ascii="Times New Roman" w:hAnsi="Times New Roman"/>
          <w:sz w:val="28"/>
          <w:highlight w:val="green"/>
        </w:rPr>
        <w:t>ии, не может превышать 100 тыс. </w:t>
      </w:r>
      <w:r w:rsidRPr="00F20594">
        <w:rPr>
          <w:rFonts w:ascii="Times New Roman" w:hAnsi="Times New Roman"/>
          <w:sz w:val="28"/>
          <w:highlight w:val="green"/>
        </w:rPr>
        <w:t>рублей на 1 кв. метр по кап</w:t>
      </w:r>
      <w:r w:rsidR="002164D9">
        <w:rPr>
          <w:rFonts w:ascii="Times New Roman" w:hAnsi="Times New Roman"/>
          <w:sz w:val="28"/>
          <w:highlight w:val="green"/>
        </w:rPr>
        <w:t>итальному ремонту и (или) 5 млн</w:t>
      </w:r>
      <w:r w:rsidRPr="00F20594">
        <w:rPr>
          <w:rFonts w:ascii="Times New Roman" w:hAnsi="Times New Roman"/>
          <w:sz w:val="28"/>
          <w:highlight w:val="green"/>
        </w:rPr>
        <w:t xml:space="preserve"> рублей на оснащение</w:t>
      </w:r>
      <w:r w:rsidRPr="00F20594">
        <w:rPr>
          <w:rFonts w:ascii="Times New Roman" w:hAnsi="Times New Roman"/>
          <w:sz w:val="28"/>
          <w:highlight w:val="green"/>
        </w:rPr>
        <w:t xml:space="preserve"> оборудованием</w:t>
      </w:r>
      <w:r w:rsidRPr="00F20594">
        <w:rPr>
          <w:rFonts w:ascii="Times New Roman" w:hAnsi="Times New Roman"/>
          <w:sz w:val="28"/>
          <w:highlight w:val="green"/>
        </w:rPr>
        <w:t>;</w:t>
      </w:r>
    </w:p>
    <w:p w:rsidR="00F20594" w:rsidRDefault="00B85832" w:rsidP="00F20594">
      <w:pPr>
        <w:spacing w:after="0" w:line="240" w:lineRule="auto"/>
        <w:ind w:firstLine="709"/>
        <w:jc w:val="both"/>
        <w:rPr>
          <w:rFonts w:ascii="Times New Roman" w:hAnsi="Times New Roman"/>
          <w:sz w:val="28"/>
        </w:rPr>
      </w:pPr>
      <w:r>
        <w:rPr>
          <w:rFonts w:ascii="Times New Roman" w:hAnsi="Times New Roman"/>
          <w:sz w:val="28"/>
          <w:highlight w:val="green"/>
        </w:rPr>
        <w:t>2</w:t>
      </w:r>
      <w:r w:rsidR="00F20594" w:rsidRPr="00F20594">
        <w:rPr>
          <w:rFonts w:ascii="Times New Roman" w:hAnsi="Times New Roman"/>
          <w:sz w:val="28"/>
          <w:highlight w:val="green"/>
        </w:rPr>
        <w:t>) </w:t>
      </w:r>
      <w:r w:rsidR="00F20594" w:rsidRPr="00F20594">
        <w:rPr>
          <w:rFonts w:ascii="Times New Roman" w:hAnsi="Times New Roman"/>
          <w:sz w:val="28"/>
          <w:highlight w:val="green"/>
        </w:rPr>
        <w:t>документально подтвержден фактический объем затрат на агротехнологические классы, включенный в соглашение, заключенное школой с агротехнологическими классами, а также завершена в полном объеме реализация мероприятия, пред</w:t>
      </w:r>
      <w:r w:rsidR="00F20594" w:rsidRPr="00F20594">
        <w:rPr>
          <w:rFonts w:ascii="Times New Roman" w:hAnsi="Times New Roman"/>
          <w:sz w:val="28"/>
          <w:highlight w:val="green"/>
        </w:rPr>
        <w:t>усмотренного абзацем третьим пункта</w:t>
      </w:r>
      <w:r w:rsidR="00F20594" w:rsidRPr="00F20594">
        <w:rPr>
          <w:rFonts w:ascii="Times New Roman" w:hAnsi="Times New Roman"/>
          <w:sz w:val="28"/>
          <w:highlight w:val="green"/>
        </w:rPr>
        <w:t xml:space="preserve"> 3 </w:t>
      </w:r>
      <w:r w:rsidR="00F20594" w:rsidRPr="00F20594">
        <w:rPr>
          <w:rFonts w:ascii="Times New Roman" w:hAnsi="Times New Roman"/>
          <w:sz w:val="28"/>
          <w:highlight w:val="green"/>
        </w:rPr>
        <w:t xml:space="preserve">части 6 </w:t>
      </w:r>
      <w:r w:rsidR="00F20594" w:rsidRPr="00F20594">
        <w:rPr>
          <w:rFonts w:ascii="Times New Roman" w:hAnsi="Times New Roman"/>
          <w:sz w:val="28"/>
          <w:highlight w:val="green"/>
        </w:rPr>
        <w:t>настоящ</w:t>
      </w:r>
      <w:r w:rsidR="00F20594" w:rsidRPr="00F20594">
        <w:rPr>
          <w:rFonts w:ascii="Times New Roman" w:hAnsi="Times New Roman"/>
          <w:sz w:val="28"/>
          <w:highlight w:val="green"/>
        </w:rPr>
        <w:t>его Порядка</w:t>
      </w:r>
      <w:r w:rsidR="00F20594" w:rsidRPr="00F20594">
        <w:rPr>
          <w:rFonts w:ascii="Times New Roman" w:hAnsi="Times New Roman"/>
          <w:sz w:val="28"/>
          <w:highlight w:val="green"/>
        </w:rPr>
        <w:t>.</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8. Министерство проводит в течение 5 рабочих дней со дня размещения протокола вскрытия заявок на едином портале проверку получателя субсидии (участника отбора) на соответствие требованиям, указанным в части 7 настоящего Порядка, автоматически в государственной интегрированной информационной системе управления общественными финансами «Электронный бюджет» (далее – система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9. Подтверждение соответствия получателя субсидии (участника отбора) требованиям, указанным в части 7 настоящего Порядка, в случае отсутствия у Министерства технической возможности осуществления автоматической проверки в системе «Электронный бюджет» в течение 5 рабочих дней со дня размещения протокола вскрытия заявок на едином портале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10. Министерство в целях подтверждения соответствия получателя субсидии (участника отбора), установленным в части 7 настоящего Порядка требованиям,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 доступ к которым у Министерства имеется в рамках межведомственного электронного взаимодействия, за исключением случая, если получатель субсидии (участник отбора) готов представить указанные документы и информацию Министерству по собственной инициативе.</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11. В случае если у Министерства отсутствует техническая возможность осуществления автоматической проверки в системе «Электронный бюджет» участника отбора, установленным в части 7 настоящего Порядка требованиям, </w:t>
      </w:r>
      <w:r>
        <w:rPr>
          <w:rFonts w:ascii="Times New Roman" w:hAnsi="Times New Roman"/>
          <w:sz w:val="28"/>
        </w:rPr>
        <w:lastRenderedPageBreak/>
        <w:t xml:space="preserve">соответствующие сведения запрашиваются Министерством в течение 5 рабочих дней </w:t>
      </w:r>
      <w:r>
        <w:rPr>
          <w:rFonts w:ascii="Times New Roman" w:hAnsi="Times New Roman"/>
          <w:sz w:val="28"/>
          <w:szCs w:val="28"/>
        </w:rPr>
        <w:t xml:space="preserve">со дня размещения протокола вскрытия заявок на едином портале </w:t>
      </w:r>
      <w:r>
        <w:rPr>
          <w:rFonts w:ascii="Times New Roman" w:hAnsi="Times New Roman"/>
          <w:sz w:val="28"/>
        </w:rPr>
        <w:t>посредством межведомственного запроса и (или) путем использования общедоступной информации, размещенной на официальных ресурсах органов государственной власти, других организаций,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12. Основаниями для отказа получателю субсидии (участнику отбора) в предоставлении субсидии являются:</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 несоответствие представленных получателем субсидии (участником отбора) документов требованиям, установленным частями 46–48 настоящего Порядка, или непредставление (представление не в полном объеме) указанных документов;</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установление факта недостоверности представленной получателем субсидии (участником отбора) информации;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 </w:t>
      </w:r>
      <w:proofErr w:type="spellStart"/>
      <w:r>
        <w:rPr>
          <w:rFonts w:ascii="Times New Roman" w:hAnsi="Times New Roman"/>
          <w:sz w:val="28"/>
        </w:rPr>
        <w:t>неподписание</w:t>
      </w:r>
      <w:proofErr w:type="spellEnd"/>
      <w:r>
        <w:rPr>
          <w:rFonts w:ascii="Times New Roman" w:hAnsi="Times New Roman"/>
          <w:sz w:val="28"/>
        </w:rPr>
        <w:t xml:space="preserve"> победителем отбора усиленной квалифицированной электронной подписью проекта соглашения в системе «Электронный бюджет» в срок, предусмотренный пунктом 2 части 17 настоящего Порядка;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4) представление получателем субсидии (участником отбора) заявки позднее срока, установленного частью 14 настоящего Порядка. </w:t>
      </w:r>
    </w:p>
    <w:p w:rsidR="00321953" w:rsidRDefault="00F378BC">
      <w:pPr>
        <w:spacing w:after="0" w:line="240" w:lineRule="auto"/>
        <w:ind w:firstLine="709"/>
        <w:jc w:val="both"/>
        <w:rPr>
          <w:rFonts w:ascii="Times New Roman" w:hAnsi="Times New Roman"/>
          <w:sz w:val="28"/>
        </w:rPr>
      </w:pPr>
      <w:r>
        <w:rPr>
          <w:rStyle w:val="1"/>
          <w:rFonts w:ascii="Times New Roman" w:hAnsi="Times New Roman"/>
          <w:sz w:val="28"/>
        </w:rPr>
        <w:t>13. Расчет размера субсидии осуществляется по следующей формуле:</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1) субсидия на возмещение получателю субсидии 90 </w:t>
      </w:r>
      <w:proofErr w:type="gramStart"/>
      <w:r>
        <w:rPr>
          <w:rFonts w:ascii="Times New Roman" w:hAnsi="Times New Roman"/>
          <w:sz w:val="28"/>
        </w:rPr>
        <w:t>процентов</w:t>
      </w:r>
      <w:proofErr w:type="gramEnd"/>
      <w:r>
        <w:rPr>
          <w:rFonts w:ascii="Times New Roman" w:hAnsi="Times New Roman"/>
          <w:sz w:val="28"/>
        </w:rPr>
        <w:t xml:space="preserve"> фактически произведенных в году предоставления субсидии 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затрат по заключенным ученическим договорам и договорам о целевом обучении со студентами </w:t>
      </w:r>
      <w:proofErr w:type="spellStart"/>
      <w:r>
        <w:rPr>
          <w:rFonts w:ascii="Times New Roman" w:hAnsi="Times New Roman"/>
          <w:sz w:val="28"/>
        </w:rPr>
        <w:t>агровузов</w:t>
      </w:r>
      <w:proofErr w:type="spellEnd"/>
      <w:r>
        <w:rPr>
          <w:rFonts w:ascii="Times New Roman" w:hAnsi="Times New Roman"/>
          <w:sz w:val="28"/>
        </w:rPr>
        <w:t xml:space="preserve"> (при этом общий срок предоставления государственной поддержки в отношении каждого студента </w:t>
      </w:r>
      <w:proofErr w:type="spellStart"/>
      <w:r>
        <w:rPr>
          <w:rFonts w:ascii="Times New Roman" w:hAnsi="Times New Roman"/>
          <w:sz w:val="28"/>
        </w:rPr>
        <w:t>агровуза</w:t>
      </w:r>
      <w:proofErr w:type="spellEnd"/>
      <w:r>
        <w:rPr>
          <w:rFonts w:ascii="Times New Roman" w:hAnsi="Times New Roman"/>
          <w:sz w:val="28"/>
        </w:rPr>
        <w:t xml:space="preserve"> по заключенным ученическим договорам и договорам о целевом обучении не должен превышать 72 месяца):</w:t>
      </w:r>
    </w:p>
    <w:p w:rsidR="00321953" w:rsidRDefault="00321953">
      <w:pPr>
        <w:spacing w:after="0" w:line="240" w:lineRule="auto"/>
        <w:ind w:firstLine="709"/>
        <w:jc w:val="both"/>
        <w:rPr>
          <w:rFonts w:ascii="Times New Roman" w:hAnsi="Times New Roman"/>
          <w:sz w:val="28"/>
        </w:rPr>
      </w:pPr>
    </w:p>
    <w:p w:rsidR="00321953" w:rsidRDefault="00F378BC">
      <w:pPr>
        <w:spacing w:after="0" w:line="240" w:lineRule="auto"/>
        <w:ind w:firstLine="709"/>
        <w:jc w:val="center"/>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xml:space="preserve"> = </w:t>
      </w:r>
      <w:proofErr w:type="spellStart"/>
      <w:r>
        <w:rPr>
          <w:rFonts w:ascii="Times New Roman" w:hAnsi="Times New Roman"/>
          <w:sz w:val="28"/>
        </w:rPr>
        <w:t>Zi</w:t>
      </w:r>
      <w:proofErr w:type="spellEnd"/>
      <w:r>
        <w:rPr>
          <w:rFonts w:ascii="Times New Roman" w:hAnsi="Times New Roman"/>
          <w:sz w:val="28"/>
        </w:rPr>
        <w:t xml:space="preserve"> х 90/100, где:</w:t>
      </w:r>
    </w:p>
    <w:p w:rsidR="00321953" w:rsidRDefault="00321953">
      <w:pPr>
        <w:spacing w:after="0" w:line="240" w:lineRule="auto"/>
        <w:ind w:firstLine="709"/>
        <w:jc w:val="center"/>
        <w:rPr>
          <w:rFonts w:ascii="Times New Roman" w:hAnsi="Times New Roman"/>
          <w:sz w:val="28"/>
        </w:rPr>
      </w:pP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 размер субсидии, предоставляемой i-</w:t>
      </w:r>
      <w:proofErr w:type="spellStart"/>
      <w:r>
        <w:rPr>
          <w:rFonts w:ascii="Times New Roman" w:hAnsi="Times New Roman"/>
          <w:sz w:val="28"/>
        </w:rPr>
        <w:t>му</w:t>
      </w:r>
      <w:proofErr w:type="spellEnd"/>
      <w:r>
        <w:rPr>
          <w:rFonts w:ascii="Times New Roman" w:hAnsi="Times New Roman"/>
          <w:sz w:val="28"/>
        </w:rPr>
        <w:t xml:space="preserve"> получателю субсидии в текущем финансовом году, рублей;</w:t>
      </w: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t>Zi</w:t>
      </w:r>
      <w:proofErr w:type="spellEnd"/>
      <w:r>
        <w:rPr>
          <w:rFonts w:ascii="Times New Roman" w:hAnsi="Times New Roman"/>
          <w:sz w:val="28"/>
        </w:rPr>
        <w:t> – сумма фактически произведенных в году предоставления субсидии 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i-м получателем субсидии затрат по заключенным со студентами </w:t>
      </w:r>
      <w:proofErr w:type="spellStart"/>
      <w:r>
        <w:rPr>
          <w:rFonts w:ascii="Times New Roman" w:hAnsi="Times New Roman"/>
          <w:sz w:val="28"/>
        </w:rPr>
        <w:t>агровуза</w:t>
      </w:r>
      <w:proofErr w:type="spellEnd"/>
      <w:r>
        <w:rPr>
          <w:rFonts w:ascii="Times New Roman" w:hAnsi="Times New Roman"/>
          <w:sz w:val="28"/>
        </w:rPr>
        <w:t xml:space="preserve"> ученическим договорам и по заключенным договорам о целевом обучении, рублей;</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2) субсидия на возмещение получателю субсидии 30 </w:t>
      </w:r>
      <w:proofErr w:type="gramStart"/>
      <w:r>
        <w:rPr>
          <w:rFonts w:ascii="Times New Roman" w:hAnsi="Times New Roman"/>
          <w:sz w:val="28"/>
        </w:rPr>
        <w:t>процентов</w:t>
      </w:r>
      <w:proofErr w:type="gramEnd"/>
      <w:r>
        <w:rPr>
          <w:rFonts w:ascii="Times New Roman" w:hAnsi="Times New Roman"/>
          <w:sz w:val="28"/>
        </w:rPr>
        <w:t xml:space="preserve"> фактически произведенных в году предоставления субсидии 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затрат по заключенным ученическим договорам и договорам о целевом обучении со студентами иных вузов (при этом общий срок предоставления государственной поддержки в </w:t>
      </w:r>
      <w:r>
        <w:rPr>
          <w:rFonts w:ascii="Times New Roman" w:hAnsi="Times New Roman"/>
          <w:sz w:val="28"/>
        </w:rPr>
        <w:lastRenderedPageBreak/>
        <w:t>отношении каждого студента иного вуза по заключенным ученическим договорам и договорам о целевом обучении не должен превышать 72 месяца):</w:t>
      </w:r>
    </w:p>
    <w:p w:rsidR="00321953" w:rsidRDefault="00321953">
      <w:pPr>
        <w:spacing w:after="0" w:line="240" w:lineRule="auto"/>
        <w:ind w:firstLine="709"/>
        <w:jc w:val="both"/>
        <w:rPr>
          <w:rFonts w:ascii="Times New Roman" w:hAnsi="Times New Roman"/>
          <w:sz w:val="28"/>
        </w:rPr>
      </w:pPr>
    </w:p>
    <w:p w:rsidR="00321953" w:rsidRDefault="00F378BC">
      <w:pPr>
        <w:spacing w:after="0" w:line="240" w:lineRule="auto"/>
        <w:ind w:firstLine="709"/>
        <w:jc w:val="center"/>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xml:space="preserve"> = </w:t>
      </w:r>
      <w:proofErr w:type="spellStart"/>
      <w:r>
        <w:rPr>
          <w:rFonts w:ascii="Times New Roman" w:hAnsi="Times New Roman"/>
          <w:sz w:val="28"/>
        </w:rPr>
        <w:t>Zi</w:t>
      </w:r>
      <w:proofErr w:type="spellEnd"/>
      <w:r>
        <w:rPr>
          <w:rFonts w:ascii="Times New Roman" w:hAnsi="Times New Roman"/>
          <w:sz w:val="28"/>
        </w:rPr>
        <w:t xml:space="preserve"> х 30/100, где:</w:t>
      </w:r>
    </w:p>
    <w:p w:rsidR="00321953" w:rsidRDefault="00321953">
      <w:pPr>
        <w:spacing w:after="0" w:line="240" w:lineRule="auto"/>
        <w:ind w:firstLine="709"/>
        <w:jc w:val="center"/>
        <w:rPr>
          <w:rFonts w:ascii="Times New Roman" w:hAnsi="Times New Roman"/>
          <w:sz w:val="28"/>
        </w:rPr>
      </w:pP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 размер субсидии, предоставляемой получателю субсидии в текущем финансовом году, рублей;</w:t>
      </w: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t>Zi</w:t>
      </w:r>
      <w:proofErr w:type="spellEnd"/>
      <w:r>
        <w:t> </w:t>
      </w:r>
      <w:r>
        <w:rPr>
          <w:rFonts w:ascii="Times New Roman" w:hAnsi="Times New Roman"/>
          <w:sz w:val="28"/>
        </w:rPr>
        <w:t>– сумма фактически произведенных в году предоставления субсидии 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получателем субсидии затрат по заключенным со студентами иного вуза ученическим договорам и по заключенным договорам о целевом обучении, рублей;</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3) субсидия на возмещение получателю субсидии 90 процентов фактически произведенных в году предоставления субсидии 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затрат, связанных с оплатой труда и проживанием студентов </w:t>
      </w:r>
      <w:proofErr w:type="spellStart"/>
      <w:r>
        <w:rPr>
          <w:rFonts w:ascii="Times New Roman" w:hAnsi="Times New Roman"/>
          <w:sz w:val="28"/>
        </w:rPr>
        <w:t>агровуза</w:t>
      </w:r>
      <w:proofErr w:type="spellEnd"/>
      <w:r>
        <w:rPr>
          <w:rFonts w:ascii="Times New Roman" w:hAnsi="Times New Roman"/>
          <w:sz w:val="28"/>
        </w:rPr>
        <w:t xml:space="preserve">,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 в году предоставления субсидии или в году, </w:t>
      </w:r>
      <w:r w:rsidR="00112827">
        <w:rPr>
          <w:rFonts w:ascii="Times New Roman" w:hAnsi="Times New Roman"/>
          <w:sz w:val="28"/>
        </w:rPr>
        <w:t>предшествующем</w:t>
      </w:r>
      <w:r w:rsidR="00112827" w:rsidRPr="00112827">
        <w:rPr>
          <w:rFonts w:ascii="Times New Roman" w:hAnsi="Times New Roman"/>
          <w:strike/>
          <w:color w:val="FF0000"/>
          <w:sz w:val="28"/>
        </w:rPr>
        <w:t>у</w:t>
      </w:r>
      <w:r w:rsidR="00112827">
        <w:rPr>
          <w:rFonts w:ascii="Times New Roman" w:hAnsi="Times New Roman"/>
          <w:sz w:val="28"/>
        </w:rPr>
        <w:t xml:space="preserve"> </w:t>
      </w:r>
      <w:r>
        <w:rPr>
          <w:rFonts w:ascii="Times New Roman" w:hAnsi="Times New Roman"/>
          <w:sz w:val="28"/>
        </w:rPr>
        <w:t>году предоставления субсидии, в соответствии с квалификацией, получаемой в результате освоения образовательной программы:</w:t>
      </w:r>
    </w:p>
    <w:p w:rsidR="00321953" w:rsidRDefault="00321953">
      <w:pPr>
        <w:tabs>
          <w:tab w:val="center" w:pos="1914"/>
          <w:tab w:val="right" w:pos="4680"/>
        </w:tabs>
        <w:spacing w:after="0" w:line="240" w:lineRule="auto"/>
        <w:ind w:firstLine="709"/>
        <w:rPr>
          <w:rFonts w:ascii="Times New Roman" w:hAnsi="Times New Roman"/>
          <w:sz w:val="28"/>
        </w:rPr>
      </w:pPr>
    </w:p>
    <w:p w:rsidR="00321953" w:rsidRDefault="00F378BC">
      <w:pPr>
        <w:spacing w:after="0" w:line="240" w:lineRule="auto"/>
        <w:ind w:firstLine="709"/>
        <w:jc w:val="center"/>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xml:space="preserve"> = </w:t>
      </w:r>
      <w:proofErr w:type="spellStart"/>
      <w:r>
        <w:rPr>
          <w:rFonts w:ascii="Times New Roman" w:hAnsi="Times New Roman"/>
          <w:sz w:val="28"/>
        </w:rPr>
        <w:t>Pi</w:t>
      </w:r>
      <w:proofErr w:type="spellEnd"/>
      <w:r>
        <w:rPr>
          <w:rFonts w:ascii="Times New Roman" w:hAnsi="Times New Roman"/>
          <w:sz w:val="28"/>
        </w:rPr>
        <w:t xml:space="preserve"> х 90/100, где:</w:t>
      </w:r>
    </w:p>
    <w:p w:rsidR="00321953" w:rsidRDefault="00321953">
      <w:pPr>
        <w:spacing w:after="0" w:line="240" w:lineRule="auto"/>
        <w:ind w:firstLine="709"/>
        <w:jc w:val="center"/>
        <w:rPr>
          <w:rFonts w:ascii="Times New Roman" w:hAnsi="Times New Roman"/>
          <w:sz w:val="28"/>
        </w:rPr>
      </w:pP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 размер субсидии, предоставляемой получателю субсидии в текущем финансовом году, рублей;</w:t>
      </w: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t>Pi</w:t>
      </w:r>
      <w:proofErr w:type="spellEnd"/>
      <w:r>
        <w:rPr>
          <w:rFonts w:ascii="Times New Roman" w:hAnsi="Times New Roman"/>
          <w:sz w:val="28"/>
        </w:rPr>
        <w:t xml:space="preserve"> – сумма фактически произведенных получателем субсидии затрат, связанных с оплатой труда и проживанием студентов </w:t>
      </w:r>
      <w:proofErr w:type="spellStart"/>
      <w:r>
        <w:rPr>
          <w:rFonts w:ascii="Times New Roman" w:hAnsi="Times New Roman"/>
          <w:sz w:val="28"/>
        </w:rPr>
        <w:t>агровузов</w:t>
      </w:r>
      <w:proofErr w:type="spellEnd"/>
      <w:r>
        <w:rPr>
          <w:rFonts w:ascii="Times New Roman" w:hAnsi="Times New Roman"/>
          <w:sz w:val="28"/>
        </w:rPr>
        <w:t>,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 в году предоставления субсидии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в соответствии с квалификацией, получаемой в результате освоения образовательной программы, рублей;</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 субсидия на возмещение получателю субсидии 30 процентов фактически произведенных в году предоставления субсидии 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затрат, связанных с оплатой труда и проживанием студентов иных вузов,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 в году предоставления субсидии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в соответствии с квалификацией, получаемой в результате освоения образовательной программы:</w:t>
      </w:r>
    </w:p>
    <w:p w:rsidR="00321953" w:rsidRDefault="00321953">
      <w:pPr>
        <w:spacing w:after="0" w:line="240" w:lineRule="auto"/>
        <w:ind w:firstLine="709"/>
        <w:jc w:val="both"/>
        <w:rPr>
          <w:rFonts w:ascii="Times New Roman" w:hAnsi="Times New Roman"/>
          <w:sz w:val="28"/>
        </w:rPr>
      </w:pPr>
    </w:p>
    <w:p w:rsidR="00321953" w:rsidRDefault="00F378BC">
      <w:pPr>
        <w:spacing w:after="0" w:line="240" w:lineRule="auto"/>
        <w:ind w:firstLine="709"/>
        <w:jc w:val="center"/>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xml:space="preserve"> = </w:t>
      </w:r>
      <w:proofErr w:type="spellStart"/>
      <w:r>
        <w:rPr>
          <w:rFonts w:ascii="Times New Roman" w:hAnsi="Times New Roman"/>
          <w:sz w:val="28"/>
        </w:rPr>
        <w:t>Pi</w:t>
      </w:r>
      <w:proofErr w:type="spellEnd"/>
      <w:r>
        <w:rPr>
          <w:rFonts w:ascii="Times New Roman" w:hAnsi="Times New Roman"/>
          <w:sz w:val="28"/>
        </w:rPr>
        <w:t xml:space="preserve"> х 30/100, где:</w:t>
      </w:r>
    </w:p>
    <w:p w:rsidR="00321953" w:rsidRDefault="00321953">
      <w:pPr>
        <w:spacing w:after="0" w:line="240" w:lineRule="auto"/>
        <w:ind w:firstLine="709"/>
        <w:jc w:val="center"/>
        <w:rPr>
          <w:rFonts w:ascii="Times New Roman" w:hAnsi="Times New Roman"/>
          <w:sz w:val="28"/>
        </w:rPr>
      </w:pP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lastRenderedPageBreak/>
        <w:t>Si</w:t>
      </w:r>
      <w:proofErr w:type="spellEnd"/>
      <w:r>
        <w:rPr>
          <w:rFonts w:ascii="Times New Roman" w:hAnsi="Times New Roman"/>
          <w:sz w:val="28"/>
        </w:rPr>
        <w:t> – размер субсидии, предоставляемой получателю субсидии в текущем финансовом году, рублей;</w:t>
      </w: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t>Pi</w:t>
      </w:r>
      <w:proofErr w:type="spellEnd"/>
      <w:r>
        <w:rPr>
          <w:rFonts w:ascii="Times New Roman" w:hAnsi="Times New Roman"/>
          <w:sz w:val="28"/>
        </w:rPr>
        <w:t> – сумма фактически произведенных получателем субсидии затрат, связанных с оплатой труда и проживанием студентов,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 в году предоставления субсидии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в соответствии с квалификацией, получаемой в результате освоения об</w:t>
      </w:r>
      <w:r w:rsidR="00DD6217">
        <w:rPr>
          <w:rFonts w:ascii="Times New Roman" w:hAnsi="Times New Roman"/>
          <w:sz w:val="28"/>
        </w:rPr>
        <w:t>разовательной программы, рублей;</w:t>
      </w:r>
    </w:p>
    <w:p w:rsidR="00DD6217" w:rsidRPr="002E430A" w:rsidRDefault="00DD6217" w:rsidP="00DD6217">
      <w:pPr>
        <w:spacing w:after="0" w:line="240" w:lineRule="auto"/>
        <w:ind w:firstLine="709"/>
        <w:jc w:val="both"/>
        <w:rPr>
          <w:rFonts w:ascii="Times New Roman" w:hAnsi="Times New Roman"/>
          <w:sz w:val="28"/>
          <w:highlight w:val="green"/>
        </w:rPr>
      </w:pPr>
      <w:r w:rsidRPr="002E430A">
        <w:rPr>
          <w:rFonts w:ascii="Times New Roman" w:hAnsi="Times New Roman"/>
          <w:sz w:val="28"/>
          <w:highlight w:val="green"/>
        </w:rPr>
        <w:t xml:space="preserve">5) субсидия на возмещение </w:t>
      </w:r>
      <w:r w:rsidR="002E430A" w:rsidRPr="002E430A">
        <w:rPr>
          <w:rFonts w:ascii="Times New Roman" w:hAnsi="Times New Roman"/>
          <w:sz w:val="28"/>
          <w:highlight w:val="green"/>
        </w:rPr>
        <w:t xml:space="preserve">получателю субсидии (заказчику ключевого проекта) 90 </w:t>
      </w:r>
      <w:proofErr w:type="gramStart"/>
      <w:r w:rsidR="002E430A" w:rsidRPr="002E430A">
        <w:rPr>
          <w:rFonts w:ascii="Times New Roman" w:hAnsi="Times New Roman"/>
          <w:sz w:val="28"/>
          <w:highlight w:val="green"/>
        </w:rPr>
        <w:t>процентов</w:t>
      </w:r>
      <w:proofErr w:type="gramEnd"/>
      <w:r w:rsidR="002E430A" w:rsidRPr="002E430A">
        <w:rPr>
          <w:rFonts w:ascii="Times New Roman" w:hAnsi="Times New Roman"/>
          <w:sz w:val="28"/>
          <w:highlight w:val="green"/>
        </w:rPr>
        <w:t xml:space="preserve"> фактически произведенных в году предоставления субсидии и (или) в году, предшествующем году предоставления субсидии, затрат на агротехнологические классы</w:t>
      </w:r>
      <w:r w:rsidRPr="002E430A">
        <w:rPr>
          <w:rFonts w:ascii="Times New Roman" w:hAnsi="Times New Roman"/>
          <w:sz w:val="28"/>
          <w:highlight w:val="green"/>
        </w:rPr>
        <w:t>:</w:t>
      </w:r>
    </w:p>
    <w:p w:rsidR="00DD6217" w:rsidRPr="002E430A" w:rsidRDefault="00DD6217" w:rsidP="00DD6217">
      <w:pPr>
        <w:spacing w:after="0" w:line="240" w:lineRule="auto"/>
        <w:ind w:firstLine="709"/>
        <w:jc w:val="both"/>
        <w:rPr>
          <w:rFonts w:ascii="Times New Roman" w:hAnsi="Times New Roman"/>
          <w:sz w:val="28"/>
          <w:highlight w:val="green"/>
        </w:rPr>
      </w:pPr>
    </w:p>
    <w:p w:rsidR="00DD6217" w:rsidRPr="002E430A" w:rsidRDefault="002E430A" w:rsidP="00DD6217">
      <w:pPr>
        <w:spacing w:after="0" w:line="240" w:lineRule="auto"/>
        <w:ind w:firstLine="709"/>
        <w:jc w:val="center"/>
        <w:rPr>
          <w:rFonts w:ascii="Times New Roman" w:hAnsi="Times New Roman"/>
          <w:sz w:val="28"/>
          <w:highlight w:val="green"/>
        </w:rPr>
      </w:pPr>
      <w:proofErr w:type="spellStart"/>
      <w:r w:rsidRPr="002E430A">
        <w:rPr>
          <w:rFonts w:ascii="Times New Roman" w:hAnsi="Times New Roman"/>
          <w:sz w:val="28"/>
          <w:highlight w:val="green"/>
        </w:rPr>
        <w:t>Si</w:t>
      </w:r>
      <w:proofErr w:type="spellEnd"/>
      <w:r w:rsidRPr="002E430A">
        <w:rPr>
          <w:rFonts w:ascii="Times New Roman" w:hAnsi="Times New Roman"/>
          <w:sz w:val="28"/>
          <w:highlight w:val="green"/>
        </w:rPr>
        <w:t xml:space="preserve"> = </w:t>
      </w:r>
      <w:proofErr w:type="spellStart"/>
      <w:r w:rsidRPr="002E430A">
        <w:rPr>
          <w:rFonts w:ascii="Times New Roman" w:hAnsi="Times New Roman"/>
          <w:sz w:val="28"/>
          <w:highlight w:val="green"/>
        </w:rPr>
        <w:t>Pi</w:t>
      </w:r>
      <w:proofErr w:type="spellEnd"/>
      <w:r w:rsidRPr="002E430A">
        <w:rPr>
          <w:rFonts w:ascii="Times New Roman" w:hAnsi="Times New Roman"/>
          <w:sz w:val="28"/>
          <w:highlight w:val="green"/>
        </w:rPr>
        <w:t xml:space="preserve"> х 9</w:t>
      </w:r>
      <w:r w:rsidR="00DD6217" w:rsidRPr="002E430A">
        <w:rPr>
          <w:rFonts w:ascii="Times New Roman" w:hAnsi="Times New Roman"/>
          <w:sz w:val="28"/>
          <w:highlight w:val="green"/>
        </w:rPr>
        <w:t>0/100, где:</w:t>
      </w:r>
    </w:p>
    <w:p w:rsidR="00DD6217" w:rsidRPr="002E430A" w:rsidRDefault="00DD6217" w:rsidP="00DD6217">
      <w:pPr>
        <w:spacing w:after="0" w:line="240" w:lineRule="auto"/>
        <w:ind w:firstLine="709"/>
        <w:jc w:val="center"/>
        <w:rPr>
          <w:rFonts w:ascii="Times New Roman" w:hAnsi="Times New Roman"/>
          <w:sz w:val="28"/>
          <w:highlight w:val="green"/>
        </w:rPr>
      </w:pPr>
    </w:p>
    <w:p w:rsidR="00DD6217" w:rsidRPr="002E430A" w:rsidRDefault="00DD6217" w:rsidP="00DD6217">
      <w:pPr>
        <w:spacing w:after="0" w:line="240" w:lineRule="auto"/>
        <w:ind w:firstLine="709"/>
        <w:jc w:val="both"/>
        <w:rPr>
          <w:rFonts w:ascii="Times New Roman" w:hAnsi="Times New Roman"/>
          <w:sz w:val="28"/>
          <w:highlight w:val="green"/>
        </w:rPr>
      </w:pPr>
      <w:proofErr w:type="spellStart"/>
      <w:r w:rsidRPr="002E430A">
        <w:rPr>
          <w:rFonts w:ascii="Times New Roman" w:hAnsi="Times New Roman"/>
          <w:sz w:val="28"/>
          <w:highlight w:val="green"/>
        </w:rPr>
        <w:t>Si</w:t>
      </w:r>
      <w:proofErr w:type="spellEnd"/>
      <w:r w:rsidRPr="002E430A">
        <w:rPr>
          <w:rFonts w:ascii="Times New Roman" w:hAnsi="Times New Roman"/>
          <w:sz w:val="28"/>
          <w:highlight w:val="green"/>
        </w:rPr>
        <w:t xml:space="preserve"> – размер субсидии, предоставляемой получателю субсидии </w:t>
      </w:r>
      <w:r w:rsidR="002E430A" w:rsidRPr="002E430A">
        <w:rPr>
          <w:rFonts w:ascii="Times New Roman" w:hAnsi="Times New Roman"/>
          <w:sz w:val="28"/>
          <w:highlight w:val="green"/>
        </w:rPr>
        <w:t>(заказчику ключевого проекта)</w:t>
      </w:r>
      <w:r w:rsidR="002E430A">
        <w:rPr>
          <w:rFonts w:ascii="Times New Roman" w:hAnsi="Times New Roman"/>
          <w:sz w:val="28"/>
          <w:highlight w:val="green"/>
        </w:rPr>
        <w:t xml:space="preserve"> </w:t>
      </w:r>
      <w:r w:rsidRPr="002E430A">
        <w:rPr>
          <w:rFonts w:ascii="Times New Roman" w:hAnsi="Times New Roman"/>
          <w:sz w:val="28"/>
          <w:highlight w:val="green"/>
        </w:rPr>
        <w:t>в текущем финансовом году, рублей;</w:t>
      </w:r>
    </w:p>
    <w:p w:rsidR="00DD6217" w:rsidRDefault="00DD6217" w:rsidP="00DD6217">
      <w:pPr>
        <w:spacing w:after="0" w:line="240" w:lineRule="auto"/>
        <w:ind w:firstLine="709"/>
        <w:jc w:val="both"/>
        <w:rPr>
          <w:rFonts w:ascii="Times New Roman" w:hAnsi="Times New Roman"/>
          <w:sz w:val="28"/>
        </w:rPr>
      </w:pPr>
      <w:proofErr w:type="spellStart"/>
      <w:r w:rsidRPr="002E430A">
        <w:rPr>
          <w:rFonts w:ascii="Times New Roman" w:hAnsi="Times New Roman"/>
          <w:sz w:val="28"/>
          <w:highlight w:val="green"/>
        </w:rPr>
        <w:t>Pi</w:t>
      </w:r>
      <w:proofErr w:type="spellEnd"/>
      <w:r w:rsidRPr="002E430A">
        <w:rPr>
          <w:rFonts w:ascii="Times New Roman" w:hAnsi="Times New Roman"/>
          <w:sz w:val="28"/>
          <w:highlight w:val="green"/>
        </w:rPr>
        <w:t xml:space="preserve"> – сумма фактически произведенных получателем субсидии </w:t>
      </w:r>
      <w:r w:rsidR="002E430A" w:rsidRPr="002E430A">
        <w:rPr>
          <w:rFonts w:ascii="Times New Roman" w:hAnsi="Times New Roman"/>
          <w:sz w:val="28"/>
          <w:highlight w:val="green"/>
        </w:rPr>
        <w:t>(заказчиком ключевого проекта)</w:t>
      </w:r>
      <w:r w:rsidR="002E430A">
        <w:rPr>
          <w:rFonts w:ascii="Times New Roman" w:hAnsi="Times New Roman"/>
          <w:sz w:val="28"/>
          <w:highlight w:val="green"/>
        </w:rPr>
        <w:t xml:space="preserve"> </w:t>
      </w:r>
      <w:r w:rsidRPr="002E430A">
        <w:rPr>
          <w:rFonts w:ascii="Times New Roman" w:hAnsi="Times New Roman"/>
          <w:sz w:val="28"/>
          <w:highlight w:val="green"/>
        </w:rPr>
        <w:t>затрат</w:t>
      </w:r>
      <w:r w:rsidR="002E430A" w:rsidRPr="002E430A">
        <w:rPr>
          <w:rFonts w:ascii="Times New Roman" w:hAnsi="Times New Roman"/>
          <w:sz w:val="28"/>
          <w:highlight w:val="green"/>
        </w:rPr>
        <w:t xml:space="preserve"> на агротехнологические классы</w:t>
      </w:r>
      <w:r w:rsidR="001263F9">
        <w:rPr>
          <w:rFonts w:ascii="Times New Roman" w:hAnsi="Times New Roman"/>
          <w:sz w:val="28"/>
          <w:highlight w:val="green"/>
        </w:rPr>
        <w:t>, рублей</w:t>
      </w:r>
      <w:r w:rsidR="002E430A" w:rsidRPr="002E430A">
        <w:rPr>
          <w:rFonts w:ascii="Times New Roman" w:hAnsi="Times New Roman"/>
          <w:sz w:val="28"/>
          <w:highlight w:val="green"/>
        </w:rPr>
        <w:t>.</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14. Возмещение получателю субсидии фактически произведенных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затрат, указанных в части 6 настоящего Порядка, осуществляется в случае представления получателем субсидии заявки на их возмещение не позднее 30 июня года предоставления субсидии.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15. Соглашение, дополнительное соглашение к соглашению, в том числе дополнительное соглашение о расторжении соглашения (при необходимости), заключаются в соответствии с типовыми формами, установленными Министерством финансов Российской Федерации, в системе «Электронный бюджет».</w:t>
      </w:r>
    </w:p>
    <w:p w:rsidR="00321953" w:rsidRDefault="00F378BC">
      <w:pPr>
        <w:spacing w:after="0" w:line="240" w:lineRule="auto"/>
        <w:ind w:firstLine="709"/>
        <w:jc w:val="both"/>
        <w:rPr>
          <w:rFonts w:ascii="Times New Roman" w:hAnsi="Times New Roman"/>
          <w:sz w:val="28"/>
        </w:rPr>
      </w:pPr>
      <w:r>
        <w:rPr>
          <w:rStyle w:val="1"/>
          <w:rFonts w:ascii="Times New Roman" w:hAnsi="Times New Roman"/>
          <w:sz w:val="28"/>
        </w:rPr>
        <w:t>16. Обязательными условиями предоставления субсидии, включаемыми в соглашение, являются:</w:t>
      </w:r>
    </w:p>
    <w:p w:rsidR="00321953" w:rsidRDefault="00F378BC">
      <w:pPr>
        <w:spacing w:after="0" w:line="240" w:lineRule="auto"/>
        <w:ind w:firstLine="709"/>
        <w:jc w:val="both"/>
        <w:rPr>
          <w:rFonts w:ascii="Times New Roman" w:hAnsi="Times New Roman"/>
          <w:sz w:val="28"/>
        </w:rPr>
      </w:pPr>
      <w:r>
        <w:rPr>
          <w:rStyle w:val="1"/>
          <w:rFonts w:ascii="Times New Roman" w:hAnsi="Times New Roman"/>
          <w:sz w:val="28"/>
        </w:rPr>
        <w:t xml:space="preserve">1) согласие получателя субсидии на осуществление в отношении его проверки Министерством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финансового контроля в соответствии со </w:t>
      </w:r>
      <w:hyperlink r:id="rId11" w:tooltip="https://internet.garant.ru/document/redirect/12112604/2681" w:history="1">
        <w:r>
          <w:rPr>
            <w:rStyle w:val="1"/>
            <w:rFonts w:ascii="Times New Roman" w:hAnsi="Times New Roman"/>
            <w:sz w:val="28"/>
          </w:rPr>
          <w:t>статьями 268</w:t>
        </w:r>
        <w:r>
          <w:rPr>
            <w:rStyle w:val="1"/>
            <w:rFonts w:ascii="Times New Roman" w:hAnsi="Times New Roman"/>
            <w:sz w:val="28"/>
            <w:vertAlign w:val="superscript"/>
          </w:rPr>
          <w:t>1</w:t>
        </w:r>
      </w:hyperlink>
      <w:r>
        <w:rPr>
          <w:rStyle w:val="1"/>
          <w:rFonts w:ascii="Times New Roman" w:hAnsi="Times New Roman"/>
          <w:sz w:val="28"/>
        </w:rPr>
        <w:t xml:space="preserve"> и </w:t>
      </w:r>
      <w:hyperlink r:id="rId12" w:tooltip="https://internet.garant.ru/document/redirect/12112604/2692" w:history="1">
        <w:r>
          <w:rPr>
            <w:rStyle w:val="1"/>
            <w:rFonts w:ascii="Times New Roman" w:hAnsi="Times New Roman"/>
            <w:sz w:val="28"/>
          </w:rPr>
          <w:t>269</w:t>
        </w:r>
        <w:r>
          <w:rPr>
            <w:rStyle w:val="1"/>
            <w:rFonts w:ascii="Times New Roman" w:hAnsi="Times New Roman"/>
            <w:sz w:val="28"/>
            <w:vertAlign w:val="superscript"/>
          </w:rPr>
          <w:t>2</w:t>
        </w:r>
      </w:hyperlink>
      <w:r>
        <w:rPr>
          <w:rStyle w:val="1"/>
          <w:rFonts w:ascii="Times New Roman" w:hAnsi="Times New Roman"/>
          <w:sz w:val="28"/>
        </w:rPr>
        <w:t xml:space="preserve"> Бюджетного кодекса Российской Федерации;</w:t>
      </w:r>
    </w:p>
    <w:p w:rsidR="00321953" w:rsidRDefault="00F378BC">
      <w:pPr>
        <w:spacing w:after="0" w:line="240" w:lineRule="auto"/>
        <w:ind w:firstLine="709"/>
        <w:jc w:val="both"/>
        <w:rPr>
          <w:rStyle w:val="1"/>
          <w:rFonts w:ascii="Times New Roman" w:hAnsi="Times New Roman"/>
          <w:sz w:val="28"/>
        </w:rPr>
      </w:pPr>
      <w:r>
        <w:rPr>
          <w:rStyle w:val="1"/>
          <w:rFonts w:ascii="Times New Roman" w:hAnsi="Times New Roman"/>
          <w:sz w:val="28"/>
        </w:rPr>
        <w:t>2) </w:t>
      </w:r>
      <w:r>
        <w:rPr>
          <w:rFonts w:ascii="Times New Roman" w:hAnsi="Times New Roman"/>
          <w:sz w:val="28"/>
        </w:rPr>
        <w:t xml:space="preserve">в случае уменьшения Министерству ранее доведенных лимитов бюджетных обязательств на цели, указанные в части 1 настоящего Порядка, приводящего к невозможности предоставления субсидии в размере, определенном в соглашении, Министерство осуществляет с получателем субсидии согласование новых условий соглашения или расторгает соглашение при </w:t>
      </w:r>
      <w:proofErr w:type="spellStart"/>
      <w:r>
        <w:rPr>
          <w:rFonts w:ascii="Times New Roman" w:hAnsi="Times New Roman"/>
          <w:sz w:val="28"/>
        </w:rPr>
        <w:t>недостижении</w:t>
      </w:r>
      <w:proofErr w:type="spellEnd"/>
      <w:r>
        <w:rPr>
          <w:rFonts w:ascii="Times New Roman" w:hAnsi="Times New Roman"/>
          <w:sz w:val="28"/>
        </w:rPr>
        <w:t xml:space="preserve"> согласия по новым условиям</w:t>
      </w:r>
      <w:r>
        <w:rPr>
          <w:rStyle w:val="1"/>
          <w:rFonts w:ascii="Times New Roman" w:hAnsi="Times New Roman"/>
          <w:sz w:val="28"/>
        </w:rPr>
        <w:t>;</w:t>
      </w:r>
    </w:p>
    <w:p w:rsidR="00321953" w:rsidRDefault="00F378BC">
      <w:pPr>
        <w:spacing w:after="0" w:line="240" w:lineRule="auto"/>
        <w:ind w:firstLine="709"/>
        <w:jc w:val="both"/>
        <w:rPr>
          <w:rStyle w:val="1"/>
          <w:rFonts w:ascii="Times New Roman" w:hAnsi="Times New Roman"/>
          <w:sz w:val="28"/>
        </w:rPr>
      </w:pPr>
      <w:r>
        <w:rPr>
          <w:rStyle w:val="1"/>
          <w:rFonts w:ascii="Times New Roman" w:hAnsi="Times New Roman"/>
          <w:sz w:val="28"/>
        </w:rPr>
        <w:lastRenderedPageBreak/>
        <w:t>3) принятие получателем субсидии обязательства о достижении результатов предоставления субсидии в соответствии с заключенным между Министерством и получателем субсидии соглашением;</w:t>
      </w:r>
    </w:p>
    <w:p w:rsidR="00321953" w:rsidRDefault="00F378BC">
      <w:pPr>
        <w:spacing w:after="0" w:line="240" w:lineRule="auto"/>
        <w:ind w:firstLine="709"/>
        <w:jc w:val="both"/>
        <w:rPr>
          <w:rStyle w:val="1"/>
          <w:rFonts w:ascii="Times New Roman" w:hAnsi="Times New Roman"/>
          <w:sz w:val="28"/>
        </w:rPr>
      </w:pPr>
      <w:r>
        <w:rPr>
          <w:rStyle w:val="1"/>
          <w:rFonts w:ascii="Times New Roman" w:hAnsi="Times New Roman"/>
          <w:sz w:val="28"/>
        </w:rPr>
        <w:t>4) принятие получателем субсидии обязательства о представлении отчета о достижении значений результатов предоставления субсидии по форме, установленной Министерством финансов Российской Федерации;</w:t>
      </w:r>
    </w:p>
    <w:p w:rsidR="00321953" w:rsidRDefault="00F378BC">
      <w:pPr>
        <w:spacing w:after="0" w:line="240" w:lineRule="auto"/>
        <w:ind w:firstLine="709"/>
        <w:jc w:val="both"/>
        <w:rPr>
          <w:rStyle w:val="1"/>
          <w:rFonts w:ascii="Times New Roman" w:hAnsi="Times New Roman"/>
          <w:sz w:val="28"/>
        </w:rPr>
      </w:pPr>
      <w:r>
        <w:rPr>
          <w:rStyle w:val="1"/>
          <w:rFonts w:ascii="Times New Roman" w:hAnsi="Times New Roman"/>
          <w:sz w:val="28"/>
        </w:rPr>
        <w:t xml:space="preserve">5) принятие получателем субсидии обязательства о наличии заключенного ученического договора или договора о целевом обучении со студентами </w:t>
      </w:r>
      <w:proofErr w:type="spellStart"/>
      <w:r>
        <w:rPr>
          <w:rStyle w:val="1"/>
          <w:rFonts w:ascii="Times New Roman" w:hAnsi="Times New Roman"/>
          <w:sz w:val="28"/>
        </w:rPr>
        <w:t>агровуза</w:t>
      </w:r>
      <w:proofErr w:type="spellEnd"/>
      <w:r>
        <w:rPr>
          <w:rStyle w:val="1"/>
          <w:rFonts w:ascii="Times New Roman" w:hAnsi="Times New Roman"/>
          <w:sz w:val="28"/>
        </w:rPr>
        <w:t xml:space="preserve"> и студентами иных вузов </w:t>
      </w:r>
      <w:r>
        <w:rPr>
          <w:rFonts w:ascii="Times New Roman" w:hAnsi="Times New Roman"/>
          <w:sz w:val="28"/>
        </w:rPr>
        <w:t>(для получателей субсидии по направлениям затрат, указанных в пункте 1 части 6 настоящего Порядка)</w:t>
      </w:r>
      <w:r>
        <w:rPr>
          <w:rStyle w:val="1"/>
          <w:rFonts w:ascii="Times New Roman" w:hAnsi="Times New Roman"/>
          <w:sz w:val="28"/>
        </w:rPr>
        <w:t>;</w:t>
      </w:r>
    </w:p>
    <w:p w:rsidR="00321953" w:rsidRDefault="00F378BC">
      <w:pPr>
        <w:spacing w:after="0" w:line="240" w:lineRule="auto"/>
        <w:ind w:firstLine="709"/>
        <w:jc w:val="both"/>
        <w:rPr>
          <w:rFonts w:ascii="Times New Roman" w:hAnsi="Times New Roman"/>
          <w:sz w:val="28"/>
          <w:szCs w:val="28"/>
        </w:rPr>
      </w:pPr>
      <w:r>
        <w:rPr>
          <w:rStyle w:val="1"/>
          <w:rFonts w:ascii="Times New Roman" w:hAnsi="Times New Roman"/>
          <w:sz w:val="28"/>
        </w:rPr>
        <w:t xml:space="preserve">6) принятие получателем субсидии обязательства о возврате </w:t>
      </w:r>
      <w:r>
        <w:rPr>
          <w:rFonts w:ascii="Times New Roman" w:hAnsi="Times New Roman"/>
          <w:sz w:val="28"/>
        </w:rPr>
        <w:t xml:space="preserve">средств субсидии в полном объеме за период обучения студентов </w:t>
      </w:r>
      <w:proofErr w:type="spellStart"/>
      <w:r>
        <w:rPr>
          <w:rFonts w:ascii="Times New Roman" w:hAnsi="Times New Roman"/>
          <w:sz w:val="28"/>
        </w:rPr>
        <w:t>агровуза</w:t>
      </w:r>
      <w:proofErr w:type="spellEnd"/>
      <w:r>
        <w:rPr>
          <w:rFonts w:ascii="Times New Roman" w:hAnsi="Times New Roman"/>
          <w:sz w:val="28"/>
        </w:rPr>
        <w:t xml:space="preserve"> или студентов иного вуза, в отношении которых заключены ученические договоры и (или) договоры о целевом обучении, по которым предоставляется субсидия </w:t>
      </w:r>
      <w:r>
        <w:rPr>
          <w:rStyle w:val="1"/>
          <w:rFonts w:ascii="Times New Roman" w:hAnsi="Times New Roman"/>
          <w:sz w:val="28"/>
        </w:rPr>
        <w:t xml:space="preserve">в порядке и сроки, предусмотренные частями 31 и 32 настоящего Порядка, в случае </w:t>
      </w:r>
      <w:r>
        <w:rPr>
          <w:rFonts w:ascii="Times New Roman" w:hAnsi="Times New Roman"/>
          <w:sz w:val="28"/>
        </w:rPr>
        <w:t>отчисления за неуспеваемость или нерегулярное посещение занятий без уважительной причины, отчисление по собственному желанию, не исполнившие или исполнившие не в полном объеме обязательства по осуществлению трудовой деятельности после окончания обучения (для получателей субсидии по направлениям затрат, указанных в пункте 1 части 6 настоящего Порядка);</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 xml:space="preserve">(пункт 6 части 16 в ред. постановления Правительства Камчатского края от 24.03.2026 </w:t>
      </w:r>
      <w:r>
        <w:rPr>
          <w:rFonts w:ascii="Times New Roman" w:hAnsi="Times New Roman"/>
          <w:sz w:val="24"/>
          <w:szCs w:val="24"/>
        </w:rPr>
        <w:br/>
        <w:t>№ 156-П)</w:t>
      </w:r>
    </w:p>
    <w:p w:rsidR="00321953" w:rsidRDefault="00F378BC">
      <w:pPr>
        <w:spacing w:after="0" w:line="240" w:lineRule="auto"/>
        <w:ind w:firstLine="709"/>
        <w:jc w:val="both"/>
        <w:rPr>
          <w:rFonts w:ascii="Times New Roman" w:hAnsi="Times New Roman"/>
          <w:sz w:val="28"/>
          <w:szCs w:val="28"/>
        </w:rPr>
      </w:pPr>
      <w:r>
        <w:rPr>
          <w:rFonts w:ascii="Times New Roman" w:hAnsi="Times New Roman"/>
          <w:sz w:val="28"/>
        </w:rPr>
        <w:t>7) ограничение и (или) запрет приобретения получателем субсидии товаров (в том числе поставляемых при выполнении работ, оказании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порядок определения которых устанавливается Правительством Российской Федерации.</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(пункт 7 части 16 дополнен в ред. постановления Правительства Камчатского края от 24.03.2026 № 156-П)</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17. Заключение соглашения осуществляется в следующем порядке и сроки: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1) Министерство в течение 5 рабочих дней со дня формирования на едином портале протокола подведения итогов отбора в соответствии с частью 71 настоящего Порядка формирует проект соглашения в системе «Электронный бюджет» и направляет его получателю субсидии посредством системы «Электронный бюджет»; </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получатель субсидии в течение 5 рабочих дней со дня направления проекта соглашения Министерством в системе «Электронный бюджет» подписывает его усиленной квалифицированной электронной подписью;</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3) Министерство в течение 5 рабочих дней со дня подписания получателем субсидии проекта соглашения усиленной квалифицированной электронной подписью осуществляет проверку получателя субсидии на соответствие требованиям, установленным частью 7 настоящего Порядка, и в случае соответствия получателя субсидии указанным требованиям, подписывает его со </w:t>
      </w:r>
      <w:r>
        <w:rPr>
          <w:rFonts w:ascii="Times New Roman" w:hAnsi="Times New Roman"/>
          <w:sz w:val="28"/>
        </w:rPr>
        <w:lastRenderedPageBreak/>
        <w:t>своей стороны усиленной квалифицированной электронной подписью в системе «Электронный бюджет»;</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4) соглашение считается заключенным после подписания получателем субсидии и Министерством, при этом дата заключения соглашения, сведения о которой в соответствии с приказом Министерства финансов Российской Федерации от 19.06.2023 № 92н содержатся в реестре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является днем принятия решения о предоставлении субсидии.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18. В целях заключения соглашения победителем (победителями) отбора в системе «Электронный бюджет» уточняется 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 (при необходимости).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19. В случаях, предусмотренных законодательством Российской Федерации и (или) законодательством Камчатского края, в соглашение могут быть внесены изменения. </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Министерство в течение 5 рабочих дней со дня принятия решения о заключении дополнительного соглашения к соглашению (дополнительного соглашения о расторжении соглашения) формирует проект дополнительного соглашения к соглашению (дополнительного соглашения о расторжении соглашения) и направляет его получателю субсидии посредством системы «Электронный бюджет».</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Получатель субсидии в течение 10 рабочих дней со дня направления проекта дополнительного соглашения к соглашению (дополнительного соглашение о расторжении соглашения), но не позднее 20 декабря соответствующего финансового года, подписывает усиленной квалифицированной электронной подписью дополнительное соглашение к соглашению (дополнительное соглашение о расторжении соглашения) в системе «Электронный бюджет».</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Министерство в течение 5 рабочих дней со дня подписания усиленной квалифицированной электронной подписью получателем субсидии дополнительного соглашения к соглашению (дополнительного соглашения о расторжении соглашения) подписывает его со своей стороны усиленной квалифицированной электронной подписью в системе «Электронный бюджет».</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20. Победитель отбора признается уклонившимся от заключения соглашения в случае </w:t>
      </w:r>
      <w:proofErr w:type="spellStart"/>
      <w:r>
        <w:rPr>
          <w:rFonts w:ascii="Times New Roman" w:hAnsi="Times New Roman"/>
          <w:sz w:val="28"/>
        </w:rPr>
        <w:t>неподписания</w:t>
      </w:r>
      <w:proofErr w:type="spellEnd"/>
      <w:r>
        <w:rPr>
          <w:rFonts w:ascii="Times New Roman" w:hAnsi="Times New Roman"/>
          <w:sz w:val="28"/>
        </w:rPr>
        <w:t xml:space="preserve"> усиленной квалифицированной электронной подписью проекта соглашения в системе «Электронный бюджет» в срок, предусмотренный пунктом 2 части 17 настоящего Порядка.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21. Для перечисления субсидии Министерство в течение 3 рабочих дней после принятия решения о предоставлении субсидии готовит реестр на </w:t>
      </w:r>
      <w:r>
        <w:rPr>
          <w:rFonts w:ascii="Times New Roman" w:hAnsi="Times New Roman"/>
          <w:sz w:val="28"/>
        </w:rPr>
        <w:lastRenderedPageBreak/>
        <w:t>перечисление субсидии, необходимый для дальнейшего перечисления денежных средств получателю субсидии.</w:t>
      </w:r>
    </w:p>
    <w:p w:rsidR="00321953" w:rsidRDefault="00F378BC">
      <w:pPr>
        <w:pStyle w:val="afd"/>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rPr>
        <w:t>Перечисление субсидии на счет получателя субсидии, открытый им в учреждениях Центрального банка Российской Федерации или кредитных организациях, реквизиты которого указаны в соглашении, осуществляется Министерством единовременно не позднее 10 рабочего дня, следующего за днем принятия по результатам рассмотрения и проверки документов, подтверждающих фактически произведенные затраты, решения о предоставлении субсидии.</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(абзац второй части 21 в ред. постановления Правительства Камчатского края от 24.03.2026 № 156-П)</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22. Результатом предоставления субсидии является: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 по направлению затрат, установленных пунктом 1 части 6 настоящего Порядка: направлены на обучение граждане Российской Федерации для сельскохозяйственных товаропроизводителей и организаций, осуществляющих переработку сельскохозяйственной продукции, на сельских территориях, человек;</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по направлению затрат, установленных пунктом 2 части 6 настоящего Порядка: привлечены обучающиеся для прохождения практики и осуществления трудовой деятельности к сельскохозяйственным товаропроизводителям и организациям, осуществляющим переработку сельскохозяйственной продукции, н</w:t>
      </w:r>
      <w:r w:rsidR="002164D9">
        <w:rPr>
          <w:rFonts w:ascii="Times New Roman" w:hAnsi="Times New Roman"/>
          <w:sz w:val="28"/>
        </w:rPr>
        <w:t>а сельских территориях, человек;</w:t>
      </w:r>
    </w:p>
    <w:p w:rsidR="002164D9" w:rsidRDefault="002164D9">
      <w:pPr>
        <w:pStyle w:val="afd"/>
        <w:tabs>
          <w:tab w:val="left" w:pos="426"/>
          <w:tab w:val="left" w:pos="993"/>
        </w:tabs>
        <w:spacing w:after="0" w:line="240" w:lineRule="auto"/>
        <w:ind w:left="0" w:firstLine="709"/>
        <w:jc w:val="both"/>
        <w:rPr>
          <w:rFonts w:ascii="Times New Roman" w:hAnsi="Times New Roman"/>
          <w:sz w:val="28"/>
        </w:rPr>
      </w:pPr>
      <w:r w:rsidRPr="002164D9">
        <w:rPr>
          <w:rFonts w:ascii="Times New Roman" w:hAnsi="Times New Roman"/>
          <w:sz w:val="28"/>
          <w:highlight w:val="green"/>
        </w:rPr>
        <w:t>3) </w:t>
      </w:r>
      <w:r w:rsidRPr="002164D9">
        <w:rPr>
          <w:rFonts w:ascii="Times New Roman" w:hAnsi="Times New Roman"/>
          <w:sz w:val="28"/>
          <w:highlight w:val="green"/>
        </w:rPr>
        <w:t xml:space="preserve">по направлению затрат, установленных пунктом </w:t>
      </w:r>
      <w:r w:rsidRPr="002164D9">
        <w:rPr>
          <w:rFonts w:ascii="Times New Roman" w:hAnsi="Times New Roman"/>
          <w:sz w:val="28"/>
          <w:highlight w:val="green"/>
        </w:rPr>
        <w:t>3</w:t>
      </w:r>
      <w:r w:rsidRPr="002164D9">
        <w:rPr>
          <w:rFonts w:ascii="Times New Roman" w:hAnsi="Times New Roman"/>
          <w:sz w:val="28"/>
          <w:highlight w:val="green"/>
        </w:rPr>
        <w:t xml:space="preserve"> части 6 настоящего Порядка: </w:t>
      </w:r>
      <w:r w:rsidRPr="002164D9">
        <w:rPr>
          <w:rFonts w:ascii="Times New Roman" w:hAnsi="Times New Roman"/>
          <w:sz w:val="28"/>
          <w:highlight w:val="green"/>
        </w:rPr>
        <w:t>модернизированы объекты в целях привлечения квалифицированных работников на предприятия агропромышленного комплекса, кв. метров.</w:t>
      </w:r>
    </w:p>
    <w:p w:rsidR="00321953" w:rsidRDefault="00F378BC">
      <w:pPr>
        <w:spacing w:after="0" w:line="240" w:lineRule="auto"/>
        <w:ind w:firstLine="709"/>
        <w:jc w:val="both"/>
        <w:rPr>
          <w:rFonts w:ascii="Times New Roman" w:hAnsi="Times New Roman"/>
          <w:sz w:val="28"/>
        </w:rPr>
      </w:pPr>
      <w:r>
        <w:rPr>
          <w:rStyle w:val="1"/>
          <w:rFonts w:ascii="Times New Roman" w:hAnsi="Times New Roman"/>
          <w:sz w:val="28"/>
        </w:rPr>
        <w:t>23. Оценка достижения результата предоставления субсидии осуществляется на основании сравнения значения результата, установленного соглашением, и фактически достигнутого результата, указанного в отчете о достижении значений результатов предоставления субсидии.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24. При реорганизации получателя субсидии, являющегося юридическим лицом:</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321953" w:rsidRPr="00CB5A61"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2)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25. 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26. Получатель субсидии представляет посредством системы «Электронный бюджет» отчет о достижении значений результатов предоставления субсидии по форме, предусмотренной типовой формой, установленной Министерством финансов Российской Федерации, не позднее 10 рабочего дня месяца, следующего за месяцем заключения соглашения.</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27. Министерство осуществляет проверку отчета, указанного в части 26 настоящего Порядка, устанавливает полноту и достоверность сведений, содержащихся в отчете и в прилагаемых к отчетам документах (при наличии) в течение 30 рабочих дней со дня окончания срока его представления получателем субсидии.</w:t>
      </w:r>
    </w:p>
    <w:p w:rsidR="00321953" w:rsidRDefault="00F378BC">
      <w:pPr>
        <w:pStyle w:val="afd"/>
        <w:tabs>
          <w:tab w:val="left" w:pos="426"/>
          <w:tab w:val="left" w:pos="2100"/>
        </w:tabs>
        <w:spacing w:after="0" w:line="240" w:lineRule="auto"/>
        <w:ind w:left="0" w:firstLine="709"/>
        <w:jc w:val="both"/>
        <w:rPr>
          <w:rFonts w:ascii="Times New Roman" w:hAnsi="Times New Roman"/>
          <w:sz w:val="28"/>
        </w:rPr>
      </w:pPr>
      <w:r>
        <w:rPr>
          <w:rFonts w:ascii="Times New Roman" w:hAnsi="Times New Roman"/>
          <w:sz w:val="28"/>
        </w:rPr>
        <w:t>28. Отчет, указанный в части 26 настоящего Порядка, считается принятым в случае отсутствия нарушений по результатам его проверки и подписания его усиленной квалифицированной электронной подписью руководителем Министерства (уполномоченным им лицом) в системе «Электронный бюджет» в течение срока, указанного в части 27 настоящего Порядка.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В случае непринятия отчета, указанного в части 26 настоящего Порядка, получатель субсидии автоматически в течение срока, указанного в части 27 настоящего Порядка, информируется посредством системы «Электронный бюджет» об отклонении отчета с указанием причин отклонения и сроков представления скорректированного отчета.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29. Отчет отклоняется по следующим основаниям:</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 некорректное заполнение (</w:t>
      </w:r>
      <w:proofErr w:type="spellStart"/>
      <w:r>
        <w:rPr>
          <w:rFonts w:ascii="Times New Roman" w:hAnsi="Times New Roman"/>
          <w:sz w:val="28"/>
        </w:rPr>
        <w:t>незаполнение</w:t>
      </w:r>
      <w:proofErr w:type="spellEnd"/>
      <w:r>
        <w:rPr>
          <w:rFonts w:ascii="Times New Roman" w:hAnsi="Times New Roman"/>
          <w:sz w:val="28"/>
        </w:rPr>
        <w:t>) получателем субсидии граф, предусмотренных в отчете;</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недостоверность информации, содержащейся в отчете.</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30. Министерство осуществляет в отношении получателя субсидии проверки соблюдения им порядка и условий предоставления субсидии, в том числе в части достижения результата предоставления субсидии, а органы государственного финансового контроля осуществляют проверки в соответствии со статьями 268</w:t>
      </w:r>
      <w:r>
        <w:rPr>
          <w:rFonts w:ascii="Times New Roman" w:hAnsi="Times New Roman"/>
          <w:sz w:val="28"/>
          <w:vertAlign w:val="superscript"/>
        </w:rPr>
        <w:t>1</w:t>
      </w:r>
      <w:r>
        <w:rPr>
          <w:rFonts w:ascii="Times New Roman" w:hAnsi="Times New Roman"/>
          <w:sz w:val="28"/>
        </w:rPr>
        <w:t xml:space="preserve"> и 269</w:t>
      </w:r>
      <w:r>
        <w:rPr>
          <w:rFonts w:ascii="Times New Roman" w:hAnsi="Times New Roman"/>
          <w:sz w:val="28"/>
          <w:vertAlign w:val="superscript"/>
        </w:rPr>
        <w:t>2</w:t>
      </w:r>
      <w:r>
        <w:rPr>
          <w:rFonts w:ascii="Times New Roman" w:hAnsi="Times New Roman"/>
          <w:sz w:val="28"/>
        </w:rPr>
        <w:t xml:space="preserve"> Бюджетного кодекса Российской Федерации.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Министерство оформляет результаты проверок в порядке, установленном пунктами 48–59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утвержденного постановлением Правительства Российской Федерации от 17.08.2020 № 1235.</w:t>
      </w:r>
    </w:p>
    <w:p w:rsidR="00321953" w:rsidRDefault="00F378BC">
      <w:pPr>
        <w:pStyle w:val="afd"/>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rPr>
        <w:lastRenderedPageBreak/>
        <w:t xml:space="preserve">31. В случае нарушения получателем субсидии условий и порядка, установленных при предоставлении субсидии, выявленного в том числе по фактам проверок, проведенных Министерством и (или) органами государственного финансового контроля, а также в случае </w:t>
      </w:r>
      <w:proofErr w:type="spellStart"/>
      <w:r>
        <w:rPr>
          <w:rFonts w:ascii="Times New Roman" w:hAnsi="Times New Roman"/>
          <w:sz w:val="28"/>
        </w:rPr>
        <w:t>недостижения</w:t>
      </w:r>
      <w:proofErr w:type="spellEnd"/>
      <w:r>
        <w:rPr>
          <w:rFonts w:ascii="Times New Roman" w:hAnsi="Times New Roman"/>
          <w:sz w:val="28"/>
        </w:rPr>
        <w:t xml:space="preserve"> значений результатов предоставления субсидии, средства субсидии подлежат возврату в краевой бюджет на лицевой счет Министерства в следующих порядке и сроки:</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(абзац первый части 31 в ред. постановления Правительства Камчатского края от 24.03.2026 № 156-П)</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 в случае выявления нарушения органами государственного финансового контроля – на основании представления и (или) предписания органа государственного финансового контроля в сроки, указанные в представлении и (или) предписании;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в случае выявления нарушения Министерством – в течение 20 рабочих дней со дня получения требования Министерства;</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 в иных случаях – в течение 20 рабочих дней со дня выявления нарушения.</w:t>
      </w:r>
    </w:p>
    <w:p w:rsidR="00321953" w:rsidRDefault="00F378BC">
      <w:pPr>
        <w:spacing w:after="0" w:line="240" w:lineRule="auto"/>
        <w:ind w:firstLine="709"/>
        <w:jc w:val="both"/>
        <w:rPr>
          <w:rFonts w:ascii="Times New Roman" w:hAnsi="Times New Roman"/>
          <w:sz w:val="28"/>
          <w:szCs w:val="28"/>
        </w:rPr>
      </w:pPr>
      <w:r>
        <w:rPr>
          <w:rFonts w:ascii="Times New Roman" w:hAnsi="Times New Roman"/>
          <w:sz w:val="28"/>
        </w:rPr>
        <w:t>32. Получатель субсидии обязан возвратить средства субсидии в краевой бюджет в следующих размерах:</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(абзац первый части 32 в ред. постановления Правительства Камчатского края от 24.03.2026 № 156-П)</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 в случае нарушения цели предоставления субсидии – в размере нецелевого использования денежных средств;</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2) в случае нарушения условий и порядка, установленных при предоставлении субсидии, – в полном объеме;</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3) в случае </w:t>
      </w:r>
      <w:proofErr w:type="spellStart"/>
      <w:r>
        <w:rPr>
          <w:rFonts w:ascii="Times New Roman" w:hAnsi="Times New Roman"/>
          <w:sz w:val="28"/>
        </w:rPr>
        <w:t>недостижения</w:t>
      </w:r>
      <w:proofErr w:type="spellEnd"/>
      <w:r>
        <w:rPr>
          <w:rFonts w:ascii="Times New Roman" w:hAnsi="Times New Roman"/>
          <w:sz w:val="28"/>
        </w:rPr>
        <w:t xml:space="preserve"> значений результатов предоставления субсидии, установленных соглашением, – в размере, определенном по следующей формуле:</w:t>
      </w:r>
    </w:p>
    <w:p w:rsidR="00321953" w:rsidRDefault="00321953">
      <w:pPr>
        <w:spacing w:after="0" w:line="240" w:lineRule="auto"/>
        <w:ind w:firstLine="709"/>
        <w:jc w:val="both"/>
        <w:rPr>
          <w:rFonts w:ascii="Times New Roman" w:hAnsi="Times New Roman"/>
          <w:sz w:val="28"/>
        </w:rPr>
      </w:pPr>
    </w:p>
    <w:p w:rsidR="00321953" w:rsidRDefault="00F378BC">
      <w:pPr>
        <w:spacing w:after="0" w:line="240" w:lineRule="auto"/>
        <w:ind w:firstLine="709"/>
        <w:jc w:val="center"/>
        <w:rPr>
          <w:rFonts w:ascii="Times New Roman" w:hAnsi="Times New Roman"/>
          <w:sz w:val="28"/>
        </w:rPr>
      </w:pPr>
      <w:proofErr w:type="spellStart"/>
      <w:r>
        <w:rPr>
          <w:rFonts w:ascii="Times New Roman" w:hAnsi="Times New Roman"/>
          <w:sz w:val="28"/>
        </w:rPr>
        <w:t>V</w:t>
      </w:r>
      <w:r>
        <w:rPr>
          <w:rFonts w:ascii="Times New Roman" w:hAnsi="Times New Roman"/>
          <w:sz w:val="28"/>
          <w:vertAlign w:val="subscript"/>
        </w:rPr>
        <w:t>возврата</w:t>
      </w:r>
      <w:proofErr w:type="spellEnd"/>
      <w:r>
        <w:rPr>
          <w:rFonts w:ascii="Times New Roman" w:hAnsi="Times New Roman"/>
          <w:sz w:val="28"/>
        </w:rPr>
        <w:t xml:space="preserve"> = (1 – T / S) х C</w:t>
      </w:r>
      <w:r>
        <w:rPr>
          <w:rFonts w:ascii="Times New Roman" w:hAnsi="Times New Roman"/>
          <w:sz w:val="28"/>
          <w:vertAlign w:val="subscript"/>
        </w:rPr>
        <w:t> субсидии</w:t>
      </w:r>
      <w:r>
        <w:rPr>
          <w:rFonts w:ascii="Times New Roman" w:hAnsi="Times New Roman"/>
          <w:sz w:val="28"/>
        </w:rPr>
        <w:t>, где:</w:t>
      </w:r>
    </w:p>
    <w:p w:rsidR="00321953" w:rsidRDefault="00321953">
      <w:pPr>
        <w:spacing w:after="0" w:line="240" w:lineRule="auto"/>
        <w:ind w:firstLine="709"/>
        <w:jc w:val="center"/>
        <w:rPr>
          <w:rFonts w:ascii="Times New Roman" w:hAnsi="Times New Roman"/>
          <w:sz w:val="28"/>
        </w:rPr>
      </w:pPr>
    </w:p>
    <w:p w:rsidR="00321953" w:rsidRDefault="00F378BC">
      <w:pPr>
        <w:spacing w:after="0" w:line="240" w:lineRule="auto"/>
        <w:ind w:firstLine="709"/>
        <w:jc w:val="both"/>
        <w:rPr>
          <w:rFonts w:ascii="Times New Roman" w:hAnsi="Times New Roman"/>
          <w:sz w:val="28"/>
          <w:szCs w:val="28"/>
        </w:rPr>
      </w:pPr>
      <w:r>
        <w:rPr>
          <w:rFonts w:ascii="Times New Roman" w:hAnsi="Times New Roman"/>
          <w:sz w:val="28"/>
          <w:lang w:val="en-US"/>
        </w:rPr>
        <w:t>V</w:t>
      </w:r>
      <w:r>
        <w:rPr>
          <w:rFonts w:ascii="Times New Roman" w:hAnsi="Times New Roman"/>
          <w:sz w:val="28"/>
          <w:vertAlign w:val="subscript"/>
        </w:rPr>
        <w:t>возврата</w:t>
      </w:r>
      <w:r>
        <w:rPr>
          <w:rFonts w:ascii="Times New Roman" w:hAnsi="Times New Roman"/>
          <w:sz w:val="28"/>
        </w:rPr>
        <w:t> – размер средств субсидии, подлежащих возврату в краевой бюджет;</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(абзац третий пункта 3 части 32 в ред. постановления Правительства Камчатского края от 24.03.2026 № 156-П)</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T</w:t>
      </w:r>
      <w:r>
        <w:rPr>
          <w:rFonts w:ascii="Times New Roman" w:hAnsi="Times New Roman"/>
          <w:sz w:val="28"/>
          <w:vertAlign w:val="subscript"/>
        </w:rPr>
        <w:t> </w:t>
      </w:r>
      <w:r>
        <w:rPr>
          <w:rFonts w:ascii="Times New Roman" w:hAnsi="Times New Roman"/>
          <w:sz w:val="28"/>
        </w:rPr>
        <w:t>– фактически достигнутое значение результатов предоставления субсидии;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S</w:t>
      </w:r>
      <w:r>
        <w:rPr>
          <w:rFonts w:ascii="Times New Roman" w:hAnsi="Times New Roman"/>
          <w:sz w:val="28"/>
          <w:vertAlign w:val="subscript"/>
        </w:rPr>
        <w:t> </w:t>
      </w:r>
      <w:r>
        <w:rPr>
          <w:rFonts w:ascii="Times New Roman" w:hAnsi="Times New Roman"/>
          <w:sz w:val="28"/>
        </w:rPr>
        <w:t>– плановое значение результата предоставления субсидии, установленное соглашением;</w:t>
      </w:r>
    </w:p>
    <w:p w:rsidR="00321953" w:rsidRDefault="00F378BC">
      <w:pPr>
        <w:spacing w:after="0" w:line="240" w:lineRule="auto"/>
        <w:ind w:firstLine="709"/>
        <w:jc w:val="both"/>
        <w:rPr>
          <w:rFonts w:ascii="Times New Roman" w:hAnsi="Times New Roman"/>
          <w:sz w:val="28"/>
        </w:rPr>
      </w:pPr>
      <w:proofErr w:type="spellStart"/>
      <w:r>
        <w:rPr>
          <w:rFonts w:ascii="Times New Roman" w:hAnsi="Times New Roman"/>
          <w:sz w:val="28"/>
        </w:rPr>
        <w:t>C</w:t>
      </w:r>
      <w:r>
        <w:rPr>
          <w:rFonts w:ascii="Times New Roman" w:hAnsi="Times New Roman"/>
          <w:sz w:val="28"/>
          <w:vertAlign w:val="subscript"/>
        </w:rPr>
        <w:t>субсидии</w:t>
      </w:r>
      <w:proofErr w:type="spellEnd"/>
      <w:r>
        <w:rPr>
          <w:rFonts w:ascii="Times New Roman" w:hAnsi="Times New Roman"/>
          <w:sz w:val="28"/>
          <w:vertAlign w:val="subscript"/>
        </w:rPr>
        <w:t> </w:t>
      </w:r>
      <w:r>
        <w:rPr>
          <w:rFonts w:ascii="Times New Roman" w:hAnsi="Times New Roman"/>
          <w:sz w:val="28"/>
        </w:rPr>
        <w:t>– размер субсидии, предоставленной получателю субсидии.</w:t>
      </w:r>
    </w:p>
    <w:p w:rsidR="00321953" w:rsidRDefault="00F378BC">
      <w:pPr>
        <w:pStyle w:val="afd"/>
        <w:tabs>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rPr>
        <w:t xml:space="preserve">33. Письменное требование о возврате средств субсидии в краевой бюджет направляется Министерством получателю субсидии в течение 20 рабочих дней со дня выявления нарушений по фактам проверок, проведенных Министерством и (или) органами государственного финансового контроля, посредством почтового отправления, нарочным способом, на адрес электронной почты или </w:t>
      </w:r>
      <w:r>
        <w:rPr>
          <w:rFonts w:ascii="Times New Roman" w:hAnsi="Times New Roman"/>
          <w:sz w:val="28"/>
        </w:rPr>
        <w:lastRenderedPageBreak/>
        <w:t>иным способом, обеспечивающим подтверждение получения указанного требования.</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(часть 33 в ред. постановления Правительства Камчатского края от 24.03.2026 № 156-П)</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34. В случае наступления обстоятельств непреодолимой силы, указанных в части 35 настоящего Порядка, вследствие возникновения которых соблюдение условий предоставления субсидии, в том числе исполнение обязательств по достижению значения результатов предоставления субсидии, является невозможным, положения пункта 3 части 32 настоящего Порядка не применяются.</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35. Перечень обстоятельств непреодолимой силы:</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1) стихийные природные явления (землетрясение, наводнение, ураган, природный пожар);</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2) обстоятельства общественной жизни: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а) война, террористические акты, диверсии;</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б) пожар;</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 установление регионального (межмуниципального) и (или) местного уровня реагирования на чрезвычайную ситуацию, подтвержденное правовым актом Правительства Камчатского края и (или) органа местного самоуправления муниципального образования в Камчатском крае.</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36. При невозврате субсидии в сроки, установленные частью 31 настоящего Порядка, Министерство принимает необходимые меры по взысканию подлежащей возврату в краевой бюджет субсидии в судебном порядке в срок не позднее 30 рабочих дней со дня, когда Министерству стало известно о неисполнении получателем субсидии обязанности возвратить субсидию в краевой бюджет.</w:t>
      </w:r>
    </w:p>
    <w:p w:rsidR="00321953" w:rsidRDefault="00F378BC">
      <w:pPr>
        <w:spacing w:after="0" w:line="240" w:lineRule="auto"/>
        <w:ind w:firstLine="709"/>
        <w:jc w:val="both"/>
        <w:rPr>
          <w:rFonts w:ascii="Times New Roman" w:hAnsi="Times New Roman"/>
          <w:sz w:val="28"/>
          <w:szCs w:val="28"/>
        </w:rPr>
      </w:pPr>
      <w:r>
        <w:rPr>
          <w:rFonts w:ascii="Times New Roman" w:hAnsi="Times New Roman"/>
          <w:sz w:val="28"/>
        </w:rPr>
        <w:t xml:space="preserve">36. При невозврате средств субсидии в сроки, установленные частью 31 настоящего Порядка, Министерство принимает необходимые меры </w:t>
      </w:r>
      <w:r>
        <w:rPr>
          <w:rFonts w:ascii="Times New Roman" w:hAnsi="Times New Roman"/>
          <w:sz w:val="28"/>
        </w:rPr>
        <w:br/>
        <w:t xml:space="preserve">по взысканию подлежащих возврату в краевой бюджет средств субсидии </w:t>
      </w:r>
      <w:r>
        <w:rPr>
          <w:rFonts w:ascii="Times New Roman" w:hAnsi="Times New Roman"/>
          <w:sz w:val="28"/>
        </w:rPr>
        <w:br/>
        <w:t>в судебном порядке в срок не позднее 30 рабочих дней со дня, когда Министерству стало известно о неисполнении получателем субсидии обязанности возвратить средства субсидии в краевой бюджет.</w:t>
      </w:r>
    </w:p>
    <w:p w:rsidR="00321953" w:rsidRDefault="00F378BC">
      <w:pPr>
        <w:spacing w:after="0" w:line="240" w:lineRule="auto"/>
        <w:jc w:val="both"/>
        <w:rPr>
          <w:rFonts w:ascii="Times New Roman" w:hAnsi="Times New Roman"/>
          <w:sz w:val="28"/>
          <w:szCs w:val="28"/>
        </w:rPr>
      </w:pPr>
      <w:r>
        <w:rPr>
          <w:rFonts w:ascii="Times New Roman" w:hAnsi="Times New Roman"/>
          <w:sz w:val="24"/>
          <w:szCs w:val="24"/>
        </w:rPr>
        <w:t>(часть 36 в ред. постановления Правительства Камчатского края от 24.03.2026 № 156-П)</w:t>
      </w:r>
    </w:p>
    <w:p w:rsidR="00321953" w:rsidRDefault="00321953">
      <w:pPr>
        <w:spacing w:after="0" w:line="240" w:lineRule="auto"/>
        <w:ind w:firstLine="709"/>
        <w:jc w:val="both"/>
        <w:rPr>
          <w:rStyle w:val="1"/>
          <w:rFonts w:ascii="Times New Roman" w:hAnsi="Times New Roman"/>
          <w:sz w:val="28"/>
        </w:rPr>
      </w:pPr>
    </w:p>
    <w:p w:rsidR="00321953" w:rsidRDefault="00F378BC">
      <w:pPr>
        <w:spacing w:after="0" w:line="240" w:lineRule="auto"/>
        <w:jc w:val="center"/>
        <w:rPr>
          <w:rStyle w:val="1"/>
          <w:rFonts w:ascii="Times New Roman" w:hAnsi="Times New Roman"/>
          <w:sz w:val="28"/>
        </w:rPr>
      </w:pPr>
      <w:r>
        <w:rPr>
          <w:rStyle w:val="1"/>
          <w:rFonts w:ascii="Times New Roman" w:hAnsi="Times New Roman"/>
          <w:sz w:val="28"/>
        </w:rPr>
        <w:t>3. Отбор получателей субсидии</w:t>
      </w:r>
    </w:p>
    <w:p w:rsidR="00321953" w:rsidRDefault="00321953">
      <w:pPr>
        <w:spacing w:after="0" w:line="240" w:lineRule="auto"/>
        <w:jc w:val="center"/>
        <w:rPr>
          <w:rStyle w:val="1"/>
          <w:rFonts w:ascii="Times New Roman" w:hAnsi="Times New Roman"/>
          <w:sz w:val="28"/>
        </w:rPr>
      </w:pPr>
    </w:p>
    <w:p w:rsidR="00321953" w:rsidRDefault="00F378BC">
      <w:pPr>
        <w:spacing w:after="0" w:line="240" w:lineRule="auto"/>
        <w:ind w:firstLine="709"/>
        <w:jc w:val="both"/>
        <w:rPr>
          <w:rStyle w:val="1"/>
          <w:rFonts w:ascii="Times New Roman" w:hAnsi="Times New Roman"/>
          <w:sz w:val="28"/>
        </w:rPr>
      </w:pPr>
      <w:r>
        <w:rPr>
          <w:rStyle w:val="1"/>
          <w:rFonts w:ascii="Times New Roman" w:hAnsi="Times New Roman"/>
          <w:sz w:val="28"/>
        </w:rPr>
        <w:t>37. Информация о проведении отбора получателей субсидии (далее – отбор) размещается на едином портале и официальном сайте исполнительных органов Камчатского края на странице Министерства в сети «Интернет» https://www.kamgov.ru/minselhoz в разделе «Текущая деятельность» (далее – официальный сайт).</w:t>
      </w:r>
    </w:p>
    <w:p w:rsidR="00321953" w:rsidRDefault="00F378BC">
      <w:pPr>
        <w:spacing w:after="0" w:line="240" w:lineRule="auto"/>
        <w:ind w:firstLine="709"/>
        <w:jc w:val="both"/>
        <w:rPr>
          <w:rStyle w:val="1"/>
          <w:rFonts w:ascii="Times New Roman" w:hAnsi="Times New Roman"/>
          <w:sz w:val="28"/>
        </w:rPr>
      </w:pPr>
      <w:r>
        <w:rPr>
          <w:rStyle w:val="1"/>
          <w:rFonts w:ascii="Times New Roman" w:hAnsi="Times New Roman"/>
          <w:sz w:val="28"/>
        </w:rPr>
        <w:t>38. Отбор осуществляется в системе «Электронный бюджет».</w:t>
      </w:r>
    </w:p>
    <w:p w:rsidR="00321953" w:rsidRDefault="00F378BC">
      <w:pPr>
        <w:spacing w:after="0" w:line="240" w:lineRule="auto"/>
        <w:ind w:firstLine="709"/>
        <w:jc w:val="both"/>
        <w:rPr>
          <w:rStyle w:val="1"/>
          <w:rFonts w:ascii="Times New Roman" w:hAnsi="Times New Roman"/>
          <w:sz w:val="28"/>
        </w:rPr>
      </w:pPr>
      <w:r>
        <w:rPr>
          <w:rStyle w:val="1"/>
          <w:rFonts w:ascii="Times New Roman" w:hAnsi="Times New Roman"/>
          <w:sz w:val="28"/>
        </w:rPr>
        <w:t xml:space="preserve">39. Доступ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w:t>
      </w:r>
      <w:r>
        <w:rPr>
          <w:rStyle w:val="1"/>
          <w:rFonts w:ascii="Times New Roman" w:hAnsi="Times New Roman"/>
          <w:sz w:val="28"/>
        </w:rPr>
        <w:lastRenderedPageBreak/>
        <w:t>информационных систем, используемых для предоставления государственных и муниципальных услуг в электронной форме».</w:t>
      </w:r>
    </w:p>
    <w:p w:rsidR="00321953" w:rsidRDefault="00F378BC">
      <w:pPr>
        <w:spacing w:after="0" w:line="240" w:lineRule="auto"/>
        <w:ind w:firstLine="709"/>
        <w:jc w:val="both"/>
        <w:rPr>
          <w:rStyle w:val="1"/>
          <w:rFonts w:ascii="Times New Roman" w:hAnsi="Times New Roman"/>
          <w:sz w:val="28"/>
        </w:rPr>
      </w:pPr>
      <w:r>
        <w:rPr>
          <w:rStyle w:val="1"/>
          <w:rFonts w:ascii="Times New Roman" w:hAnsi="Times New Roman"/>
          <w:sz w:val="28"/>
        </w:rPr>
        <w:t>40. </w:t>
      </w:r>
      <w:r>
        <w:rPr>
          <w:rFonts w:ascii="Times New Roman" w:hAnsi="Times New Roman"/>
          <w:sz w:val="28"/>
        </w:rPr>
        <w:t>Способом проведения отбора является запрос предложений исходя из соответствия участника отбора категории получателей субсидии (участников отбора) и</w:t>
      </w:r>
      <w:r>
        <w:rPr>
          <w:rStyle w:val="afe"/>
          <w:rFonts w:ascii="Times New Roman" w:hAnsi="Times New Roman"/>
          <w:sz w:val="28"/>
        </w:rPr>
        <w:t xml:space="preserve"> очередности поступления заявок.</w:t>
      </w:r>
    </w:p>
    <w:p w:rsidR="00321953" w:rsidRDefault="00F378BC">
      <w:pPr>
        <w:pStyle w:val="afd"/>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41. К категории получателей субсидии (участников отбора) относятся индивидуальные предприниматели или организации, осуществляющие деятельность на сельских территориях, являющиеся сельскохозяйственными товаропроизводителями (кроме граждан, ведущих личное подсобное хозяйство), независимо от организационно-правовой формы, либо осуществляющие производство, первичную и (или) последующую (промышленную) переработку сельскохозяйственной продукции, дикорастущих плодов, ягод, орехов, грибов, семян и подобных лесных ресурсов, относящихся к пищевой продукции и продукции их переработки, указанной в перечне, утвержденном Правительством Российской Федерации, в соответствии с частью 1 статьи 3 и (или) подпунктом «а» пункта 1 части 1 статьи 7 Федерального закона от 29.12.2006 № 264-ФЗ </w:t>
      </w:r>
      <w:r>
        <w:rPr>
          <w:rFonts w:ascii="Times New Roman" w:hAnsi="Times New Roman"/>
          <w:sz w:val="28"/>
        </w:rPr>
        <w:br/>
        <w:t>«О развитии сельского хозяйства».</w:t>
      </w:r>
    </w:p>
    <w:p w:rsidR="00321953" w:rsidRDefault="00F378BC">
      <w:pPr>
        <w:spacing w:after="0" w:line="240" w:lineRule="auto"/>
        <w:ind w:firstLine="709"/>
        <w:jc w:val="both"/>
        <w:rPr>
          <w:rFonts w:ascii="Times New Roman" w:hAnsi="Times New Roman"/>
          <w:color w:val="auto"/>
          <w:sz w:val="28"/>
        </w:rPr>
      </w:pPr>
      <w:r>
        <w:rPr>
          <w:rFonts w:ascii="Times New Roman" w:hAnsi="Times New Roman"/>
          <w:color w:val="auto"/>
          <w:sz w:val="28"/>
        </w:rPr>
        <w:t>42. Министерство в течение текущего финансового года, но не позднее чем за 3 календарных дня до начала приема заявок (для возмещения фактически произведенных в году, предшествующем</w:t>
      </w:r>
      <w:r w:rsidRPr="00112827">
        <w:rPr>
          <w:rFonts w:ascii="Times New Roman" w:hAnsi="Times New Roman"/>
          <w:strike/>
          <w:color w:val="FF0000"/>
          <w:sz w:val="28"/>
        </w:rPr>
        <w:t>у</w:t>
      </w:r>
      <w:r>
        <w:rPr>
          <w:rFonts w:ascii="Times New Roman" w:hAnsi="Times New Roman"/>
          <w:color w:val="auto"/>
          <w:sz w:val="28"/>
        </w:rPr>
        <w:t xml:space="preserve"> году предоставления субсидии, затрат, указанных в части 6 настоящего Порядка, не позднее 30 июня), размещает на едином портале и официальном сайте объявление о проведении отбора (далее – объявление).</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43. Объявление формируется в электронной форме посредством заполнения соответствующих экранных форм веб-интерфейса системы «Электронный бюджет» и включает в себя в соответствии с настоящим Порядком следующую информацию:</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 дату размещения объявления;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2) сроки проведения отбора;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3) дату начала подачи и окончания приема заявок;</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 наименование, место нахождения, почтовый адрес, адрес электронной почты Министерства;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5) результат (результаты) предоставления субсидии;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6) доменное имя и (или) указатели страниц официального сайта;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7) требования к участникам отбора, определенные в соответствии с </w:t>
      </w:r>
      <w:r>
        <w:rPr>
          <w:rFonts w:ascii="Times New Roman" w:hAnsi="Times New Roman"/>
          <w:sz w:val="28"/>
        </w:rPr>
        <w:br/>
        <w:t>частью 7 настоящего Порядка, и к перечню документов, представляемых участником отбора для подтверждения соответствия указанным требованиям;</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8) категории участников отбора;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9) порядок подачи участниками отбора заявок и требования, предъявляемые к форме и содержанию заявок;</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10) порядок отзыва заявок, порядок их возврата, определяющий в том числе основания для возврата заявок, порядок внесения изменений в заявки;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11) правила рассмотрения и оценки заявок;</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12) порядок возврата заявок на доработку;</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lastRenderedPageBreak/>
        <w:t>13) порядок отклонения заявок, а также информацию об основаниях их отклонения;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14) объем распределяемой субсидии в рамках отбора, порядок расчета размера субсидии, установленный частью 13 настоящего Порядка, правила распределения субсидии по результатам отбора;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15) порядок предоставления участникам отбора разъяснений положений объявления, даты начала и окончания срока такого предоставления;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16) срок, в течение которого победитель (победители) отбора должен подписать соглашение;</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17) условия признания победителя (победителей) отбора уклонившимся от заключения соглашения;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18) срок размещения протокола подведения итогов отбора на едином портале или на официальном сайте;</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19) порядок внесения изменений в объявление.</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44. Внесение изменений в объявление осуществляется Министерством в порядке, аналогичном порядку формирования объявления, установленному частью 43 настоящего Порядка, не позднее наступления даты окончания приема заявок с соблюдением следующих условий:</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 срок подачи участниками отбора заявок продлевается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2) изменение способа отбора не допускается;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3) в случае внесения изменений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 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системы «Электронный бюджет».</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45. К участию в отборе допускаются участники отбора, соответствующие требованиям, указанным в объявлении.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46. Заявка подается участниками отбора в соответствии с требованиями и в сроки, указанные в объявлении.</w:t>
      </w:r>
    </w:p>
    <w:p w:rsidR="00321953" w:rsidRDefault="00F378BC">
      <w:pPr>
        <w:spacing w:after="0" w:line="240" w:lineRule="auto"/>
        <w:ind w:firstLine="709"/>
        <w:jc w:val="both"/>
        <w:rPr>
          <w:rStyle w:val="1"/>
          <w:rFonts w:ascii="Times New Roman" w:hAnsi="Times New Roman"/>
          <w:sz w:val="28"/>
        </w:rPr>
      </w:pPr>
      <w:r>
        <w:rPr>
          <w:rFonts w:ascii="Times New Roman" w:hAnsi="Times New Roman"/>
          <w:sz w:val="28"/>
        </w:rPr>
        <w:t xml:space="preserve">47. Заявка формируется участником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w:t>
      </w:r>
      <w:r>
        <w:rPr>
          <w:rStyle w:val="1"/>
          <w:rFonts w:ascii="Times New Roman" w:hAnsi="Times New Roman"/>
          <w:sz w:val="28"/>
        </w:rPr>
        <w:t>содержит следующие сведения и документы:</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1) информацию об участнике отбора: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2) документы, подтверждающие соответствие участника отбора требованиям, установленным в объявлении </w:t>
      </w:r>
      <w:r>
        <w:rPr>
          <w:rFonts w:ascii="Times New Roman" w:hAnsi="Times New Roman"/>
          <w:sz w:val="28"/>
        </w:rPr>
        <w:t xml:space="preserve">(оформляются в произвольной форме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w:t>
      </w:r>
      <w:r>
        <w:rPr>
          <w:rFonts w:ascii="Times New Roman" w:hAnsi="Times New Roman"/>
          <w:sz w:val="28"/>
        </w:rPr>
        <w:lastRenderedPageBreak/>
        <w:t xml:space="preserve">требованиям посредством заполнения соответствующих экранных форм </w:t>
      </w:r>
      <w:r>
        <w:rPr>
          <w:rFonts w:ascii="Times New Roman" w:hAnsi="Times New Roman"/>
          <w:sz w:val="28"/>
        </w:rPr>
        <w:br/>
        <w:t>веб-интерфейса системы «Электронный бюджет»)</w:t>
      </w:r>
      <w:r>
        <w:rPr>
          <w:rStyle w:val="1"/>
          <w:rFonts w:ascii="Times New Roman" w:hAnsi="Times New Roman"/>
          <w:sz w:val="28"/>
        </w:rPr>
        <w:t>;</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3) информацию и документы, предоставляемые при проведении отбора </w:t>
      </w:r>
      <w:r>
        <w:rPr>
          <w:rFonts w:ascii="Times New Roman" w:hAnsi="Times New Roman"/>
          <w:sz w:val="28"/>
        </w:rPr>
        <w:t>на возмещение затрат, предусмотренных пунктом 1 части 6 настоящего Порядка: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а) согласие на публикацию (размещение) в сети «Интернет» информации об участнике отбора, о подаваемой участником отбора заявке, а также иной информации об участнике отбора, связанной с соответствующим отбором и результатами предоставления субсидии, подаваемое посредством заполнения соответствующих экранных форм веб-интерфейса системы «Электронный бюджет»;</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б) согласие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в) справка-расчет на предоставление субсидии, </w:t>
      </w:r>
      <w:r>
        <w:rPr>
          <w:rStyle w:val="1"/>
          <w:rFonts w:ascii="Times New Roman" w:hAnsi="Times New Roman"/>
          <w:sz w:val="28"/>
        </w:rPr>
        <w:t>составленная по форме, утвержденной приказом Министерства;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г) документ, удостоверяющий личность студента </w:t>
      </w:r>
      <w:proofErr w:type="spellStart"/>
      <w:r>
        <w:rPr>
          <w:rFonts w:ascii="Times New Roman" w:hAnsi="Times New Roman"/>
          <w:sz w:val="28"/>
        </w:rPr>
        <w:t>агровуза</w:t>
      </w:r>
      <w:proofErr w:type="spellEnd"/>
      <w:r>
        <w:rPr>
          <w:rFonts w:ascii="Times New Roman" w:hAnsi="Times New Roman"/>
          <w:sz w:val="28"/>
        </w:rPr>
        <w:t xml:space="preserve"> или студента иного вуза;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д) трудовая книжка (трудовой договор) или информация о трудовой деятельности в соответствии со статьей 66</w:t>
      </w:r>
      <w:r>
        <w:rPr>
          <w:rFonts w:ascii="Times New Roman" w:hAnsi="Times New Roman"/>
          <w:sz w:val="28"/>
          <w:vertAlign w:val="superscript"/>
        </w:rPr>
        <w:t>1</w:t>
      </w:r>
      <w:r>
        <w:rPr>
          <w:rFonts w:ascii="Times New Roman" w:hAnsi="Times New Roman"/>
          <w:sz w:val="28"/>
        </w:rPr>
        <w:t xml:space="preserve"> Трудового кодекса Российской Федерации, в электронной форме с цифровой подписью (для работающих по трудовым договорам) студента </w:t>
      </w:r>
      <w:proofErr w:type="spellStart"/>
      <w:r>
        <w:rPr>
          <w:rFonts w:ascii="Times New Roman" w:hAnsi="Times New Roman"/>
          <w:sz w:val="28"/>
        </w:rPr>
        <w:t>агровуза</w:t>
      </w:r>
      <w:proofErr w:type="spellEnd"/>
      <w:r>
        <w:rPr>
          <w:rFonts w:ascii="Times New Roman" w:hAnsi="Times New Roman"/>
          <w:sz w:val="28"/>
        </w:rPr>
        <w:t xml:space="preserve"> или студента иного вуза;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е) ученический договор и (или) договор о целевом обучении, заключенный между получателем субсидии и студентом </w:t>
      </w:r>
      <w:proofErr w:type="spellStart"/>
      <w:r>
        <w:rPr>
          <w:rFonts w:ascii="Times New Roman" w:hAnsi="Times New Roman"/>
          <w:sz w:val="28"/>
        </w:rPr>
        <w:t>агровуза</w:t>
      </w:r>
      <w:proofErr w:type="spellEnd"/>
      <w:r>
        <w:rPr>
          <w:rFonts w:ascii="Times New Roman" w:hAnsi="Times New Roman"/>
          <w:sz w:val="28"/>
        </w:rPr>
        <w:t xml:space="preserve"> или студентом иного вуза;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ж) документы, подтверждающие фактические затраты, произведенные в году предоставления субсидии и (или) в году, предшествующем</w:t>
      </w:r>
      <w:r w:rsidRPr="00112827">
        <w:rPr>
          <w:rFonts w:ascii="Times New Roman" w:hAnsi="Times New Roman"/>
          <w:strike/>
          <w:color w:val="FF0000"/>
          <w:sz w:val="28"/>
        </w:rPr>
        <w:t>у</w:t>
      </w:r>
      <w:r>
        <w:rPr>
          <w:rFonts w:ascii="Times New Roman" w:hAnsi="Times New Roman"/>
          <w:sz w:val="28"/>
        </w:rPr>
        <w:t xml:space="preserve"> году предоставления субсидии (банковские выписки, расходные кассовые ордера, платежные поручения и т. п.);</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з) справка или иной документ, подтверждающий обучение студента </w:t>
      </w:r>
      <w:proofErr w:type="spellStart"/>
      <w:r>
        <w:rPr>
          <w:rFonts w:ascii="Times New Roman" w:hAnsi="Times New Roman"/>
          <w:sz w:val="28"/>
        </w:rPr>
        <w:t>агровуза</w:t>
      </w:r>
      <w:proofErr w:type="spellEnd"/>
      <w:r>
        <w:rPr>
          <w:rFonts w:ascii="Times New Roman" w:hAnsi="Times New Roman"/>
          <w:sz w:val="28"/>
        </w:rPr>
        <w:t xml:space="preserve"> или студента иного вуза, либо (для завершивших обучение) документ, подтверждающий завершение обучения в образовательной организации;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и) лицензия на осуществление образовательной деятельности </w:t>
      </w:r>
      <w:proofErr w:type="spellStart"/>
      <w:r>
        <w:rPr>
          <w:rFonts w:ascii="Times New Roman" w:hAnsi="Times New Roman"/>
          <w:sz w:val="28"/>
        </w:rPr>
        <w:t>агровуза</w:t>
      </w:r>
      <w:proofErr w:type="spellEnd"/>
      <w:r>
        <w:rPr>
          <w:rFonts w:ascii="Times New Roman" w:hAnsi="Times New Roman"/>
          <w:sz w:val="28"/>
        </w:rPr>
        <w:t xml:space="preserve"> и (или) иного вуза, с которой заключен ученический договор или договор о целевом обучении;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к) выписка из Единого государственного реестра юридических лиц или выписку из Единого государственного реестра индивидуальных предпринимателей (далее соответственно – ЕГРЮЛ или ЕГРИП);</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л) платежные реквизиты получателя субсидии для заключения соглашения, в случае признания его прошедшим отбор;</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4) информацию и документы, предоставляемые при проведении отбора на возмещение затрат, предусмотренных</w:t>
      </w:r>
      <w:r>
        <w:rPr>
          <w:rFonts w:ascii="Times New Roman" w:hAnsi="Times New Roman"/>
          <w:sz w:val="28"/>
        </w:rPr>
        <w:t xml:space="preserve"> пунктом 2 части 6 настоящего Порядка: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а) согласие на публикацию (размещение) в сети «Интернет» информации об участнике отбора, о подаваемой участником отбора заявке, а также иной информации об участнике отбора, связанной с соответствующим отбором и результатами предоставления субсидии, подаваемое посредством заполнения </w:t>
      </w:r>
      <w:r>
        <w:rPr>
          <w:rStyle w:val="1"/>
          <w:rFonts w:ascii="Times New Roman" w:hAnsi="Times New Roman"/>
          <w:sz w:val="28"/>
        </w:rPr>
        <w:lastRenderedPageBreak/>
        <w:t>соответствующих экранных форм веб-интерфейса системы «Электронный бюджет»;</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б) согласие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в) справка-расчет на предоставление субсидии, </w:t>
      </w:r>
      <w:r>
        <w:rPr>
          <w:rStyle w:val="1"/>
          <w:rFonts w:ascii="Times New Roman" w:hAnsi="Times New Roman"/>
          <w:sz w:val="28"/>
        </w:rPr>
        <w:t>составленная по форме, утвержденной приказом Министерства;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г) документ, удостоверяющий личность студента </w:t>
      </w:r>
      <w:proofErr w:type="spellStart"/>
      <w:r>
        <w:rPr>
          <w:rFonts w:ascii="Times New Roman" w:hAnsi="Times New Roman"/>
          <w:sz w:val="28"/>
        </w:rPr>
        <w:t>агровуза</w:t>
      </w:r>
      <w:proofErr w:type="spellEnd"/>
      <w:r>
        <w:rPr>
          <w:rFonts w:ascii="Times New Roman" w:hAnsi="Times New Roman"/>
          <w:sz w:val="28"/>
        </w:rPr>
        <w:t xml:space="preserve"> или студента иного вуза, привлеченного для прохождения практики, в том числе производственной практики, и практической подготовки или осуществляющего трудовую деятельность не более 6 месяцев в соответствии с квалификацией, получаемой в результате освоения образовательной программы;</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д) приказ о приеме на работу студента </w:t>
      </w:r>
      <w:proofErr w:type="spellStart"/>
      <w:r>
        <w:rPr>
          <w:rFonts w:ascii="Times New Roman" w:hAnsi="Times New Roman"/>
          <w:sz w:val="28"/>
        </w:rPr>
        <w:t>агровуза</w:t>
      </w:r>
      <w:proofErr w:type="spellEnd"/>
      <w:r>
        <w:rPr>
          <w:rFonts w:ascii="Times New Roman" w:hAnsi="Times New Roman"/>
          <w:sz w:val="28"/>
        </w:rPr>
        <w:t xml:space="preserve"> или студента иного вуза, привлеченного для прохождения практики, в том числе производственной практики, и практической подготовки или осуществляющего трудовую деятельность не более 6 месяцев в соответствии с квалификацией, получаемой в результате освоения образовательной программы;</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е) трудовой договор со студентом </w:t>
      </w:r>
      <w:proofErr w:type="spellStart"/>
      <w:r>
        <w:rPr>
          <w:rFonts w:ascii="Times New Roman" w:hAnsi="Times New Roman"/>
          <w:sz w:val="28"/>
        </w:rPr>
        <w:t>агровуза</w:t>
      </w:r>
      <w:proofErr w:type="spellEnd"/>
      <w:r>
        <w:rPr>
          <w:rFonts w:ascii="Times New Roman" w:hAnsi="Times New Roman"/>
          <w:sz w:val="28"/>
        </w:rPr>
        <w:t xml:space="preserve"> или студентом иного вуза, привлеченным для прохождения практики, в том числе производственной практики, и практической подготовки или осуществляющим трудовую деятельность не более 6 месяцев в соответствии с квалификацией, получаемой в результате освоения образовательной программы;</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ж) документы, подтверждающие расходы по найму (аренде) жилого помещения, при затратах получателя субсидии на проживание студента </w:t>
      </w:r>
      <w:proofErr w:type="spellStart"/>
      <w:r>
        <w:rPr>
          <w:rFonts w:ascii="Times New Roman" w:hAnsi="Times New Roman"/>
          <w:sz w:val="28"/>
        </w:rPr>
        <w:t>агровуза</w:t>
      </w:r>
      <w:proofErr w:type="spellEnd"/>
      <w:r>
        <w:rPr>
          <w:rFonts w:ascii="Times New Roman" w:hAnsi="Times New Roman"/>
          <w:sz w:val="28"/>
        </w:rPr>
        <w:t xml:space="preserve"> или студента иного вуза, привлеченного для прохождения производственной практики;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з) выписка из табеля учета рабочего времени, подписанная получателем субсидии;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и) платежные ведомости или иной документ, подтверждающие выплаты студенту </w:t>
      </w:r>
      <w:proofErr w:type="spellStart"/>
      <w:r>
        <w:rPr>
          <w:rFonts w:ascii="Times New Roman" w:hAnsi="Times New Roman"/>
          <w:sz w:val="28"/>
        </w:rPr>
        <w:t>агровуза</w:t>
      </w:r>
      <w:proofErr w:type="spellEnd"/>
      <w:r>
        <w:rPr>
          <w:rFonts w:ascii="Times New Roman" w:hAnsi="Times New Roman"/>
          <w:sz w:val="28"/>
        </w:rPr>
        <w:t xml:space="preserve"> или студенту иного вуза заработной платы в период прохождения практики, в том числе производственной практики, и практической подготовки, осуществляющему трудовую деятельность не более 6 месяцев в соответствии с квалификацией, получаемой в результате освоения образовательной программы;</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к) договор о прохождении производственной практики между </w:t>
      </w:r>
      <w:proofErr w:type="spellStart"/>
      <w:r>
        <w:rPr>
          <w:rFonts w:ascii="Times New Roman" w:hAnsi="Times New Roman"/>
          <w:sz w:val="28"/>
        </w:rPr>
        <w:t>агровузом</w:t>
      </w:r>
      <w:proofErr w:type="spellEnd"/>
      <w:r>
        <w:rPr>
          <w:rFonts w:ascii="Times New Roman" w:hAnsi="Times New Roman"/>
          <w:sz w:val="28"/>
        </w:rPr>
        <w:t xml:space="preserve"> и (или) иным вузом и получателем субсидии;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л) лицензия на осуществление образовательной деятельности </w:t>
      </w:r>
      <w:proofErr w:type="spellStart"/>
      <w:r>
        <w:rPr>
          <w:rFonts w:ascii="Times New Roman" w:hAnsi="Times New Roman"/>
          <w:sz w:val="28"/>
        </w:rPr>
        <w:t>агровуза</w:t>
      </w:r>
      <w:proofErr w:type="spellEnd"/>
      <w:r>
        <w:rPr>
          <w:rFonts w:ascii="Times New Roman" w:hAnsi="Times New Roman"/>
          <w:sz w:val="28"/>
        </w:rPr>
        <w:t xml:space="preserve"> и (или) иного вуза;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м) выписка из ЕГРЮЛ или ЕГРИП;</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н) платежные реквизиты получателя субсидии для заключения соглашения, в случа</w:t>
      </w:r>
      <w:r w:rsidR="00421D1B">
        <w:rPr>
          <w:rFonts w:ascii="Times New Roman" w:hAnsi="Times New Roman"/>
          <w:sz w:val="28"/>
        </w:rPr>
        <w:t>е признания его прошедшим отбор;</w:t>
      </w:r>
    </w:p>
    <w:p w:rsidR="00421D1B" w:rsidRPr="00421D1B" w:rsidRDefault="00421D1B" w:rsidP="00421D1B">
      <w:pPr>
        <w:pStyle w:val="afd"/>
        <w:tabs>
          <w:tab w:val="left" w:pos="426"/>
          <w:tab w:val="left" w:pos="993"/>
        </w:tabs>
        <w:spacing w:after="0" w:line="240" w:lineRule="auto"/>
        <w:ind w:left="0" w:firstLine="709"/>
        <w:jc w:val="both"/>
        <w:rPr>
          <w:rStyle w:val="1"/>
          <w:rFonts w:ascii="Times New Roman" w:hAnsi="Times New Roman"/>
          <w:sz w:val="28"/>
          <w:highlight w:val="green"/>
        </w:rPr>
      </w:pPr>
      <w:r>
        <w:rPr>
          <w:rStyle w:val="1"/>
          <w:rFonts w:ascii="Times New Roman" w:hAnsi="Times New Roman"/>
          <w:sz w:val="28"/>
          <w:highlight w:val="green"/>
        </w:rPr>
        <w:t>5</w:t>
      </w:r>
      <w:r w:rsidRPr="00421D1B">
        <w:rPr>
          <w:rStyle w:val="1"/>
          <w:rFonts w:ascii="Times New Roman" w:hAnsi="Times New Roman"/>
          <w:sz w:val="28"/>
          <w:highlight w:val="green"/>
        </w:rPr>
        <w:t>) информацию и документы, предоставляемые при проведении отбора на возмещение затрат, предусмотренных</w:t>
      </w:r>
      <w:r w:rsidRPr="00421D1B">
        <w:rPr>
          <w:rFonts w:ascii="Times New Roman" w:hAnsi="Times New Roman"/>
          <w:sz w:val="28"/>
          <w:highlight w:val="green"/>
        </w:rPr>
        <w:t xml:space="preserve"> пунктом </w:t>
      </w:r>
      <w:r>
        <w:rPr>
          <w:rFonts w:ascii="Times New Roman" w:hAnsi="Times New Roman"/>
          <w:sz w:val="28"/>
          <w:highlight w:val="green"/>
        </w:rPr>
        <w:t>3</w:t>
      </w:r>
      <w:r w:rsidRPr="00421D1B">
        <w:rPr>
          <w:rFonts w:ascii="Times New Roman" w:hAnsi="Times New Roman"/>
          <w:sz w:val="28"/>
          <w:highlight w:val="green"/>
        </w:rPr>
        <w:t xml:space="preserve"> части 6 настоящего Порядка:</w:t>
      </w:r>
    </w:p>
    <w:p w:rsidR="00421D1B" w:rsidRPr="00421D1B" w:rsidRDefault="00421D1B" w:rsidP="00421D1B">
      <w:pPr>
        <w:pStyle w:val="afd"/>
        <w:tabs>
          <w:tab w:val="left" w:pos="426"/>
          <w:tab w:val="left" w:pos="993"/>
        </w:tabs>
        <w:spacing w:after="0" w:line="240" w:lineRule="auto"/>
        <w:ind w:left="0" w:firstLine="709"/>
        <w:jc w:val="both"/>
        <w:rPr>
          <w:rStyle w:val="1"/>
          <w:rFonts w:ascii="Times New Roman" w:hAnsi="Times New Roman"/>
          <w:sz w:val="28"/>
          <w:highlight w:val="green"/>
        </w:rPr>
      </w:pPr>
      <w:r w:rsidRPr="00421D1B">
        <w:rPr>
          <w:rStyle w:val="1"/>
          <w:rFonts w:ascii="Times New Roman" w:hAnsi="Times New Roman"/>
          <w:sz w:val="28"/>
          <w:highlight w:val="green"/>
        </w:rPr>
        <w:lastRenderedPageBreak/>
        <w:t>а) согласие на публикацию (размещение) в сети «Интернет» информации об участнике отбора, о подаваемой участником отбора заявке, а также иной информации об участнике отбора, связанной с соответствующим отбором и результатами предоставления субсидии, подаваемое посредством заполнения соответствующих экранных форм веб-интерфейса системы «Электронный бюджет»;</w:t>
      </w:r>
    </w:p>
    <w:p w:rsidR="00421D1B" w:rsidRPr="00421D1B" w:rsidRDefault="00421D1B" w:rsidP="00421D1B">
      <w:pPr>
        <w:pStyle w:val="afd"/>
        <w:tabs>
          <w:tab w:val="left" w:pos="426"/>
          <w:tab w:val="left" w:pos="993"/>
        </w:tabs>
        <w:spacing w:after="0" w:line="240" w:lineRule="auto"/>
        <w:ind w:left="0" w:firstLine="709"/>
        <w:jc w:val="both"/>
        <w:rPr>
          <w:rStyle w:val="1"/>
          <w:rFonts w:ascii="Times New Roman" w:hAnsi="Times New Roman"/>
          <w:sz w:val="28"/>
          <w:highlight w:val="green"/>
        </w:rPr>
      </w:pPr>
      <w:r w:rsidRPr="00421D1B">
        <w:rPr>
          <w:rStyle w:val="1"/>
          <w:rFonts w:ascii="Times New Roman" w:hAnsi="Times New Roman"/>
          <w:sz w:val="28"/>
          <w:highlight w:val="green"/>
        </w:rPr>
        <w:t>б) согласие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w:t>
      </w:r>
    </w:p>
    <w:p w:rsidR="00421D1B" w:rsidRPr="00421D1B" w:rsidRDefault="00421D1B" w:rsidP="00421D1B">
      <w:pPr>
        <w:spacing w:after="0" w:line="240" w:lineRule="auto"/>
        <w:ind w:firstLine="709"/>
        <w:jc w:val="both"/>
        <w:rPr>
          <w:rFonts w:ascii="Times New Roman" w:hAnsi="Times New Roman"/>
          <w:sz w:val="28"/>
          <w:highlight w:val="green"/>
        </w:rPr>
      </w:pPr>
      <w:r w:rsidRPr="00421D1B">
        <w:rPr>
          <w:rFonts w:ascii="Times New Roman" w:hAnsi="Times New Roman"/>
          <w:sz w:val="28"/>
          <w:highlight w:val="green"/>
        </w:rPr>
        <w:t xml:space="preserve">в) справка-расчет на предоставление субсидии, </w:t>
      </w:r>
      <w:r w:rsidRPr="00421D1B">
        <w:rPr>
          <w:rStyle w:val="1"/>
          <w:rFonts w:ascii="Times New Roman" w:hAnsi="Times New Roman"/>
          <w:sz w:val="28"/>
          <w:highlight w:val="green"/>
        </w:rPr>
        <w:t>составленная по форме, утвержденной приказом Министерства;</w:t>
      </w:r>
    </w:p>
    <w:p w:rsidR="00421D1B" w:rsidRPr="00CB5A4D" w:rsidRDefault="00713B1F" w:rsidP="00421D1B">
      <w:pPr>
        <w:spacing w:after="0" w:line="240" w:lineRule="auto"/>
        <w:ind w:firstLine="709"/>
        <w:jc w:val="both"/>
        <w:rPr>
          <w:rFonts w:ascii="Times New Roman" w:hAnsi="Times New Roman"/>
          <w:sz w:val="28"/>
          <w:highlight w:val="green"/>
        </w:rPr>
      </w:pPr>
      <w:r w:rsidRPr="00CB5A4D">
        <w:rPr>
          <w:rFonts w:ascii="Times New Roman" w:hAnsi="Times New Roman"/>
          <w:sz w:val="28"/>
          <w:highlight w:val="green"/>
        </w:rPr>
        <w:t>г) </w:t>
      </w:r>
      <w:r w:rsidR="00F97502" w:rsidRPr="00CB5A4D">
        <w:rPr>
          <w:rFonts w:ascii="Times New Roman" w:hAnsi="Times New Roman"/>
          <w:sz w:val="28"/>
          <w:highlight w:val="green"/>
        </w:rPr>
        <w:t>соглашение</w:t>
      </w:r>
      <w:r w:rsidR="009D7D60" w:rsidRPr="00CB5A4D">
        <w:rPr>
          <w:rFonts w:ascii="Times New Roman" w:hAnsi="Times New Roman"/>
          <w:sz w:val="28"/>
          <w:highlight w:val="green"/>
        </w:rPr>
        <w:t>, заключенное</w:t>
      </w:r>
      <w:r w:rsidR="00F97502" w:rsidRPr="00CB5A4D">
        <w:rPr>
          <w:rFonts w:ascii="Times New Roman" w:hAnsi="Times New Roman"/>
          <w:sz w:val="28"/>
          <w:highlight w:val="green"/>
        </w:rPr>
        <w:t xml:space="preserve"> между школой с агротехнологическим классом и заказчиком ключевого проекта</w:t>
      </w:r>
      <w:r w:rsidR="004C6659" w:rsidRPr="00CB5A4D">
        <w:rPr>
          <w:rFonts w:ascii="Times New Roman" w:hAnsi="Times New Roman"/>
          <w:sz w:val="28"/>
          <w:highlight w:val="green"/>
        </w:rPr>
        <w:t xml:space="preserve">, об оснащении оборудованием агротехнологического класса и (или) </w:t>
      </w:r>
      <w:r w:rsidR="004C6659" w:rsidRPr="00CB5A4D">
        <w:rPr>
          <w:rFonts w:ascii="Times New Roman" w:hAnsi="Times New Roman"/>
          <w:sz w:val="28"/>
          <w:highlight w:val="green"/>
        </w:rPr>
        <w:t>капитальному ремонту школы с агротехнологическим классом</w:t>
      </w:r>
      <w:r w:rsidR="00F97502" w:rsidRPr="00CB5A4D">
        <w:rPr>
          <w:rFonts w:ascii="Times New Roman" w:hAnsi="Times New Roman"/>
          <w:sz w:val="28"/>
          <w:highlight w:val="green"/>
        </w:rPr>
        <w:t>;</w:t>
      </w:r>
    </w:p>
    <w:p w:rsidR="004C6659" w:rsidRPr="00CB5A4D" w:rsidRDefault="004C6659" w:rsidP="00421D1B">
      <w:pPr>
        <w:spacing w:after="0" w:line="240" w:lineRule="auto"/>
        <w:ind w:firstLine="709"/>
        <w:jc w:val="both"/>
        <w:rPr>
          <w:rFonts w:ascii="Times New Roman" w:hAnsi="Times New Roman"/>
          <w:sz w:val="28"/>
          <w:highlight w:val="green"/>
        </w:rPr>
      </w:pPr>
      <w:r w:rsidRPr="00CB5A4D">
        <w:rPr>
          <w:rFonts w:ascii="Times New Roman" w:hAnsi="Times New Roman"/>
          <w:sz w:val="28"/>
          <w:highlight w:val="green"/>
        </w:rPr>
        <w:t>д) </w:t>
      </w:r>
      <w:r w:rsidR="009E1050" w:rsidRPr="00CB5A4D">
        <w:rPr>
          <w:rFonts w:ascii="Times New Roman" w:hAnsi="Times New Roman"/>
          <w:sz w:val="28"/>
          <w:highlight w:val="green"/>
        </w:rPr>
        <w:t>документы (договоры, платежные документы, счета, </w:t>
      </w:r>
      <w:hyperlink r:id="rId13" w:anchor="/document/70116264/entry/1000" w:history="1">
        <w:r w:rsidR="009E1050" w:rsidRPr="00CB5A4D">
          <w:rPr>
            <w:rFonts w:ascii="Times New Roman" w:hAnsi="Times New Roman"/>
            <w:sz w:val="28"/>
            <w:highlight w:val="green"/>
          </w:rPr>
          <w:t>счета-фактур</w:t>
        </w:r>
      </w:hyperlink>
      <w:r w:rsidR="009E1050" w:rsidRPr="00CB5A4D">
        <w:rPr>
          <w:rFonts w:ascii="Times New Roman" w:hAnsi="Times New Roman"/>
          <w:sz w:val="28"/>
          <w:highlight w:val="green"/>
        </w:rPr>
        <w:t>ы, накладные, универсальные передаточные документы и (или) другие документы), подтверждающие фактически произведенные затраты</w:t>
      </w:r>
      <w:r w:rsidR="009E1050" w:rsidRPr="00CB5A4D">
        <w:rPr>
          <w:rFonts w:ascii="Times New Roman" w:hAnsi="Times New Roman"/>
          <w:sz w:val="28"/>
          <w:highlight w:val="green"/>
        </w:rPr>
        <w:t xml:space="preserve"> на агротехнологические классы;</w:t>
      </w:r>
    </w:p>
    <w:p w:rsidR="009E1050" w:rsidRPr="00CB5A4D" w:rsidRDefault="009E1050" w:rsidP="00421D1B">
      <w:pPr>
        <w:spacing w:after="0" w:line="240" w:lineRule="auto"/>
        <w:ind w:firstLine="709"/>
        <w:jc w:val="both"/>
        <w:rPr>
          <w:rFonts w:ascii="Times New Roman" w:hAnsi="Times New Roman"/>
          <w:sz w:val="28"/>
          <w:highlight w:val="green"/>
        </w:rPr>
      </w:pPr>
      <w:r w:rsidRPr="00CB5A4D">
        <w:rPr>
          <w:rFonts w:ascii="Times New Roman" w:hAnsi="Times New Roman"/>
          <w:sz w:val="28"/>
          <w:highlight w:val="green"/>
        </w:rPr>
        <w:t>е) </w:t>
      </w:r>
      <w:r w:rsidR="002D28A5" w:rsidRPr="00CB5A4D">
        <w:rPr>
          <w:rFonts w:ascii="Times New Roman" w:hAnsi="Times New Roman"/>
          <w:sz w:val="28"/>
          <w:highlight w:val="green"/>
        </w:rPr>
        <w:t>акт</w:t>
      </w:r>
      <w:r w:rsidRPr="00CB5A4D">
        <w:rPr>
          <w:rFonts w:ascii="Times New Roman" w:hAnsi="Times New Roman"/>
          <w:sz w:val="28"/>
          <w:highlight w:val="green"/>
        </w:rPr>
        <w:t xml:space="preserve"> приема-передачи оборудования</w:t>
      </w:r>
      <w:r w:rsidR="001263F9">
        <w:rPr>
          <w:rFonts w:ascii="Times New Roman" w:hAnsi="Times New Roman"/>
          <w:sz w:val="28"/>
          <w:highlight w:val="green"/>
        </w:rPr>
        <w:t xml:space="preserve"> от заказчика</w:t>
      </w:r>
      <w:r w:rsidR="001263F9" w:rsidRPr="00CB5A4D">
        <w:rPr>
          <w:rFonts w:ascii="Times New Roman" w:hAnsi="Times New Roman"/>
          <w:sz w:val="28"/>
          <w:highlight w:val="green"/>
        </w:rPr>
        <w:t xml:space="preserve"> ключевого проекта</w:t>
      </w:r>
      <w:r w:rsidRPr="00CB5A4D">
        <w:rPr>
          <w:rFonts w:ascii="Times New Roman" w:hAnsi="Times New Roman"/>
          <w:sz w:val="28"/>
          <w:highlight w:val="green"/>
        </w:rPr>
        <w:t xml:space="preserve"> </w:t>
      </w:r>
      <w:r w:rsidR="001263F9">
        <w:rPr>
          <w:rFonts w:ascii="Times New Roman" w:hAnsi="Times New Roman"/>
          <w:sz w:val="28"/>
          <w:highlight w:val="green"/>
        </w:rPr>
        <w:t xml:space="preserve">школе с агротехнологическим классом </w:t>
      </w:r>
      <w:r w:rsidRPr="00CB5A4D">
        <w:rPr>
          <w:rFonts w:ascii="Times New Roman" w:hAnsi="Times New Roman"/>
          <w:sz w:val="28"/>
          <w:highlight w:val="green"/>
        </w:rPr>
        <w:t>(при оснащении агротехнологического класса оборудованием);</w:t>
      </w:r>
    </w:p>
    <w:p w:rsidR="004C6659" w:rsidRPr="00CB5A4D" w:rsidRDefault="009E1050" w:rsidP="00CB5A4D">
      <w:pPr>
        <w:spacing w:after="0" w:line="240" w:lineRule="auto"/>
        <w:ind w:firstLine="709"/>
        <w:jc w:val="both"/>
        <w:rPr>
          <w:rFonts w:ascii="Times New Roman" w:hAnsi="Times New Roman"/>
          <w:sz w:val="28"/>
          <w:highlight w:val="green"/>
        </w:rPr>
      </w:pPr>
      <w:r w:rsidRPr="00CB5A4D">
        <w:rPr>
          <w:rFonts w:ascii="Times New Roman" w:hAnsi="Times New Roman"/>
          <w:sz w:val="28"/>
          <w:highlight w:val="green"/>
        </w:rPr>
        <w:t>ж) </w:t>
      </w:r>
      <w:r w:rsidR="00CB5A4D" w:rsidRPr="00CB5A4D">
        <w:rPr>
          <w:rFonts w:ascii="Times New Roman" w:hAnsi="Times New Roman"/>
          <w:sz w:val="28"/>
          <w:highlight w:val="green"/>
        </w:rPr>
        <w:t>акты о приемке выполненных работ по форме № КС-2, справки о стоимости выполненных работ и затратах по форме № КС-3 (при осуществлении капитального ремонта</w:t>
      </w:r>
      <w:r w:rsidR="00CB5A4D" w:rsidRPr="00CB5A4D">
        <w:rPr>
          <w:rFonts w:ascii="Times New Roman" w:hAnsi="Times New Roman"/>
          <w:sz w:val="28"/>
          <w:highlight w:val="green"/>
        </w:rPr>
        <w:t xml:space="preserve"> школы с агротехнологическим классом</w:t>
      </w:r>
      <w:r w:rsidR="00CB5A4D" w:rsidRPr="00CB5A4D">
        <w:rPr>
          <w:rFonts w:ascii="Times New Roman" w:hAnsi="Times New Roman"/>
          <w:sz w:val="28"/>
          <w:highlight w:val="green"/>
        </w:rPr>
        <w:t>);</w:t>
      </w:r>
    </w:p>
    <w:p w:rsidR="00421D1B" w:rsidRDefault="00CB5A4D" w:rsidP="00421D1B">
      <w:pPr>
        <w:spacing w:after="0" w:line="240" w:lineRule="auto"/>
        <w:ind w:firstLine="709"/>
        <w:jc w:val="both"/>
        <w:rPr>
          <w:rFonts w:ascii="Times New Roman" w:hAnsi="Times New Roman"/>
          <w:sz w:val="28"/>
        </w:rPr>
      </w:pPr>
      <w:r w:rsidRPr="00CB5A4D">
        <w:rPr>
          <w:rFonts w:ascii="Times New Roman" w:hAnsi="Times New Roman"/>
          <w:sz w:val="28"/>
          <w:highlight w:val="green"/>
        </w:rPr>
        <w:t>з</w:t>
      </w:r>
      <w:r w:rsidR="00421D1B" w:rsidRPr="00CB5A4D">
        <w:rPr>
          <w:rFonts w:ascii="Times New Roman" w:hAnsi="Times New Roman"/>
          <w:sz w:val="28"/>
          <w:highlight w:val="green"/>
        </w:rPr>
        <w:t>) платежные реквизиты получателя субсидии для заключения соглашения, в случае признания его прошедшим отбор.</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48. Заявка подписывается усиленной квалифицированной электронной подписью участника отбора.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49.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в соответствии с законодательством Российской Федерации.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50. 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 </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Фото- и видеоматериалы, включаемые в заявку, должны содержать четкое и контрастное изображение высокого качества.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51. Датой и временем представления участником отбора заявки считаются дата и время подписания участником отбора усиленной квалифицированной </w:t>
      </w:r>
      <w:r>
        <w:rPr>
          <w:rFonts w:ascii="Times New Roman" w:hAnsi="Times New Roman"/>
          <w:sz w:val="28"/>
        </w:rPr>
        <w:lastRenderedPageBreak/>
        <w:t>электронной подписью указанной заявки с присвоением ей регистрационного номера в системе «Электронный бюджет».</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52. Дата окончания приема заявок не может быть ранее:</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1) 10 календарного дня, следующего за днем размещения объявления, </w:t>
      </w:r>
      <w:r>
        <w:rPr>
          <w:rFonts w:ascii="Times New Roman" w:hAnsi="Times New Roman"/>
          <w:sz w:val="28"/>
        </w:rPr>
        <w:br/>
        <w:t>в случае если отсутствует информация о количестве участников отбора, соответствующих категории участников отбора;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 xml:space="preserve">2) 5 календарного дня, следующего за днем размещения объявления, </w:t>
      </w:r>
      <w:r>
        <w:rPr>
          <w:rFonts w:ascii="Times New Roman" w:hAnsi="Times New Roman"/>
          <w:sz w:val="28"/>
        </w:rPr>
        <w:br/>
        <w:t>в случае если имеется информация о количестве участников отбора, соответствующих категории участников отбора.</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53. Участник отбора, подавший заявку, вправе отозвать заявку в срок не позднее дня окончания срока приема заявок. Возврат заявки осуществляется участником отбора путем отзыва заявки в системе «Электронный бюджет».</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Внесение изменений в заявку осуществляется участником отбора в пределах срока, установленного для подачи заявок, но не позднее срока окончания приема заявок, путем отзыва заявки в системе «Электронный бюджет» и последующего формирования новой заявки в соответствии с частью 47 настоящего Порядка. При этом ранее поданная заявка считается отозванной.</w:t>
      </w:r>
    </w:p>
    <w:p w:rsidR="00321953" w:rsidRDefault="00F378BC">
      <w:pPr>
        <w:spacing w:after="0" w:line="240" w:lineRule="auto"/>
        <w:ind w:firstLine="709"/>
        <w:jc w:val="both"/>
        <w:rPr>
          <w:rStyle w:val="1"/>
          <w:rFonts w:ascii="Times New Roman" w:hAnsi="Times New Roman"/>
          <w:sz w:val="28"/>
        </w:rPr>
      </w:pPr>
      <w:r>
        <w:rPr>
          <w:rFonts w:ascii="Times New Roman" w:hAnsi="Times New Roman"/>
          <w:sz w:val="28"/>
        </w:rPr>
        <w:t>54. </w:t>
      </w:r>
      <w:r>
        <w:rPr>
          <w:rStyle w:val="1"/>
          <w:rFonts w:ascii="Times New Roman" w:hAnsi="Times New Roman"/>
          <w:sz w:val="28"/>
        </w:rPr>
        <w:t>Решение Министерства о возврате заявок на доработку принимается в равной мере ко всем участникам отбора, при рассмотрении заявок которых выявлены основания для их возврата на доработку, а также доводятся до участников отбора с использованием системы «Электронный бюджет» в течение одного рабочего дня со дня его принятия с указанием оснований для возврата заявки, а также положений заявки, нуждающихся в доработке.</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Срок представления доработанной участником отбора заявки в Министерство не должен превышать 3 рабочих дней со дня возврата ему заявки для доработки.</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Доработанная участником отбора заявка, поступившая позже срока, указанного в абзаце втором настоящей части, Министерством не рассматривается.</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55. Любой участник отбора со дня размещения объявления на едином портале не позднее 3 рабочего дня до дня завершения подачи заявок вправе направить в Министерство не более 5 запросов о разъяснении положений объявления путем формирования в системе «Электронный бюджет» соответствующего запроса.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56. Министерство в ответ на запрос, указанный в части 55 настоящего Порядка, направляет разъяснение положений объявления в срок, установленный указанным объявлением, но не позднее одного рабочего дня до дня завершения подачи заявок, путем формирования в системе «Электронный бюджет» соответствующего разъяснения. Представленное Министерством разъяснение положений объявления не должно изменять суть информации, содержащейся в указанном объявлении.</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lastRenderedPageBreak/>
        <w:t>Доступ к разъяснению, формируемому в системе «Электронный бюджет» в соответствии с абзацем первым настоящей части, предоставляется всем участникам отбора.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57. Не позднее одного рабочего дня, следующего за днем окончания срока подачи заявок, установленного в объявлении, в системе «Электронный бюджет» открывается доступ Министерству к поданным участниками отбора заявкам для их рассмотрения.</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58.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Министерства (уполномоченного им лица) в системе «Электронный бюджет», а также размещается на едином портале не позднее одного рабочего дня, следующего за днем его подписания.</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59. Министерство в течение 20 рабочих дней </w:t>
      </w:r>
      <w:r>
        <w:rPr>
          <w:rFonts w:ascii="Times New Roman" w:hAnsi="Times New Roman"/>
          <w:sz w:val="28"/>
        </w:rPr>
        <w:t>со дня подписания протокола вскрытия заявок</w:t>
      </w:r>
      <w:r>
        <w:rPr>
          <w:rStyle w:val="1"/>
          <w:rFonts w:ascii="Times New Roman" w:hAnsi="Times New Roman"/>
          <w:sz w:val="28"/>
        </w:rPr>
        <w:t xml:space="preserve"> рассматривает заявку и прилагаемые к ней документы, а также осуществляет проверку </w:t>
      </w:r>
      <w:r>
        <w:rPr>
          <w:rFonts w:ascii="Times New Roman" w:hAnsi="Times New Roman"/>
          <w:sz w:val="28"/>
        </w:rPr>
        <w:t>на полноту и достоверность содержащихся в ней сведений, проверяет участника отбора на соответствие требованиям, а также категории, указанным соответственно в частях 7 и 41 настоящего Порядка</w:t>
      </w:r>
      <w:r>
        <w:rPr>
          <w:rStyle w:val="1"/>
          <w:rFonts w:ascii="Times New Roman" w:hAnsi="Times New Roman"/>
          <w:sz w:val="28"/>
        </w:rPr>
        <w:t>.</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60. Заявка признается надлежащей, если она соответствует требованиям, указанным в объявлении, и при отсутствии оснований для отклонения заявки.</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Решения о соответствии заявки требованиям, указанным в объявлении, принимается Министерством на даты получения результатов проверки представленных участником отбора информации и документов, поданных в составе заявки.</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61. Основаниями для отклонения заявок являются:</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1) несоответствие участника отбора требованиям и категории, указанным соответственно в частях 7 и 41 настоящего Порядка;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2) непредставление (представление не в полном объеме) документов, указанных в объявлении; </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3) несоответствие представленных участником отбора заявки и (или) документов требованиям, установленным в объявлении;</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4) недостоверность информации, содержащейся в документах, представленных участником отбора в составе заявки; </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5) подача участником отбора заявки после даты и (или) времени, определенных для подачи заявок.</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62. При необходимости получения информации и документов от участника отбора для разъяснений по представленным им документам и информации, в целях полного, всестороннего и объективного рассмотрения и оценки заявки Министерством осуществляется запрос у участника отбора разъяснения в отношении документов и информации с использованием системы «Электронный бюджет», направляемый при необходимости в равной мере всем участникам отбора.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63. В запросе, указанном в части 62 настоящего Порядка, Министерство устанавливает срок представления участником отбора разъяснения в отношении </w:t>
      </w:r>
      <w:r>
        <w:rPr>
          <w:rStyle w:val="1"/>
          <w:rFonts w:ascii="Times New Roman" w:hAnsi="Times New Roman"/>
          <w:sz w:val="28"/>
        </w:rPr>
        <w:lastRenderedPageBreak/>
        <w:t>документов и информации, который должен составлять не менее 2 рабочих дней со дня, следующего за днем размещения соответствующего запроса.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64. Участник отбора формирует и представляет в систему «Электронный бюджет» информацию и документы, запрашиваемые в соответствии с частью 62 настоящего Порядка, в сроки, установленные соответствующим запросом с учетом положений части 63 настоящего Порядка.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65. В случае если участник отбора в ответ на запрос, указанный в части 62 настоящего Порядка, не представил запрашиваемые документы и информацию в срок, установленный соответствующим запросом с учетом положений части 63 настоящего Порядка, информация об этом включается в протокол подведения итогов отбора, предусмотренный частью 71 настоящего Порядка.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66. </w:t>
      </w:r>
      <w:r>
        <w:rPr>
          <w:rFonts w:ascii="Times New Roman" w:hAnsi="Times New Roman"/>
          <w:sz w:val="28"/>
        </w:rPr>
        <w:t>Министерство вправе отменить проведение отбора в случае возникновения обстоятельств, произошедших вследствие непреодолимой силы, то есть чрезвычайных и непредотвратимых при данных условиях обстоятельств.</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В случае отмены проведения отбора Министерство размещает объявление об отмене проведения отбора на едином портале и официальном сайте не позднее чем за один рабочий день до даты окончания срока подачи заявок.</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67. Объявление об отмене проведения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Министерства (уполномоченного им лица), размещается на едином портале и официальном сайте и содержит информацию о причинах отмены отбора.</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68. Участники отбора, подавшие заявки, информируются об отмене проведения отбора в системе «Электронный бюджет» </w:t>
      </w:r>
      <w:r>
        <w:rPr>
          <w:rFonts w:ascii="Times New Roman" w:hAnsi="Times New Roman"/>
          <w:sz w:val="28"/>
        </w:rPr>
        <w:t>путем размещения объявления о его отмене на едином портале не позднее чем за 1 рабочий день до даты окончания срока подачи заявок участниками отбора, которое содержит информацию о причинах отмены отбора.</w:t>
      </w:r>
      <w:r>
        <w:rPr>
          <w:rStyle w:val="1"/>
          <w:rFonts w:ascii="Times New Roman" w:hAnsi="Times New Roman"/>
          <w:sz w:val="28"/>
        </w:rPr>
        <w:t xml:space="preserve"> </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69. Отбор признается несостоявшимся в следующих случаях:</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1) по окончании срока подачи заявок не подано ни одной заявки;</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2) по результатам рассмотрения заявок отклонены все заявки.</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 xml:space="preserve">70. Победителями отбора признаются участники отбора, соответствующие категории и требованиям, установленным настоящим Порядком, включенные в рейтинг, сформированный Министерством по результатам ранжирования поступивших заявок до достижения предельного количества победителей отбора, указанного в объявлении. </w:t>
      </w:r>
    </w:p>
    <w:p w:rsidR="00321953" w:rsidRDefault="00F378BC">
      <w:pPr>
        <w:pStyle w:val="afd"/>
        <w:tabs>
          <w:tab w:val="left" w:pos="426"/>
          <w:tab w:val="left" w:pos="993"/>
        </w:tabs>
        <w:spacing w:after="0" w:line="240" w:lineRule="auto"/>
        <w:ind w:left="0" w:firstLine="709"/>
        <w:jc w:val="both"/>
        <w:rPr>
          <w:rStyle w:val="1"/>
          <w:rFonts w:ascii="Times New Roman" w:hAnsi="Times New Roman"/>
          <w:sz w:val="28"/>
        </w:rPr>
      </w:pPr>
      <w:r>
        <w:rPr>
          <w:rStyle w:val="1"/>
          <w:rFonts w:ascii="Times New Roman" w:hAnsi="Times New Roman"/>
          <w:sz w:val="28"/>
        </w:rPr>
        <w:t>Ранжирование поступивших заявок определяется исходя из очередности поступления заявок участников отбора.</w:t>
      </w:r>
    </w:p>
    <w:p w:rsidR="00321953" w:rsidRDefault="00F378BC">
      <w:pPr>
        <w:spacing w:after="0" w:line="240" w:lineRule="auto"/>
        <w:ind w:firstLine="709"/>
        <w:jc w:val="both"/>
        <w:rPr>
          <w:rFonts w:ascii="Times New Roman" w:hAnsi="Times New Roman"/>
          <w:sz w:val="28"/>
        </w:rPr>
      </w:pPr>
      <w:r>
        <w:rPr>
          <w:rStyle w:val="1"/>
          <w:rFonts w:ascii="Times New Roman" w:hAnsi="Times New Roman"/>
          <w:sz w:val="28"/>
        </w:rPr>
        <w:t>71. </w:t>
      </w:r>
      <w:r>
        <w:rPr>
          <w:rFonts w:ascii="Times New Roman" w:hAnsi="Times New Roman"/>
          <w:sz w:val="28"/>
        </w:rPr>
        <w:t>В целях завершения отбора и определения победителей отбора формируется протокол подведения итогов отбора, включающий информацию о победителях отбора с указанием размера субсидии, предусмотренной им для предоставления, об отклонении заявок с указанием оснований для их отклонения.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lastRenderedPageBreak/>
        <w:t>72. Протокол подведения итогов отбора формируется на едином портале автоматически на основании результатов определения победителей отбора и подписывается усиленной квалифицированной электронной подписью руководителя Министерства (уполномоченного им лица) в системе «Электронный бюджет», а также размещается на едином портале не позднее одного рабочего дня, следующего за днем его подписания, на официальном сайте Министерства – не позднее 14 календарного дня, следующего за днем определения победителя отбора,  и включает следующие сведения:</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1) дата, время и место рассмотрения заявок;</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2) информация об участниках отбора, заявки которых были рассмотрены;</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3) информация об участниках отбора, заявки которых были отклонены, с указанием причин их отклонения, в том числе положений объявления, которым не соответствуют такие заявки;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4) наименование получателя (получателей) субсидии, с которым (которыми) заключается соглашение и размер предоставляемой ему (им) субсидии.</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73. В случае обнаружения технической ошибки (опечатки) в протокол подведения итогов отбора могут быть внесены изменения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причины внесения изменений.</w:t>
      </w:r>
    </w:p>
    <w:p w:rsidR="00321953" w:rsidRDefault="00F378BC">
      <w:pPr>
        <w:spacing w:after="0" w:line="240" w:lineRule="auto"/>
        <w:ind w:firstLine="709"/>
        <w:jc w:val="both"/>
        <w:rPr>
          <w:rFonts w:ascii="Times New Roman" w:hAnsi="Times New Roman"/>
          <w:sz w:val="28"/>
        </w:rPr>
      </w:pPr>
      <w:r>
        <w:rPr>
          <w:rFonts w:ascii="Times New Roman" w:hAnsi="Times New Roman"/>
          <w:sz w:val="28"/>
        </w:rPr>
        <w:t>74. По результатам отбора с победителем (победителями) отбора заключается соглашение в системе «Электронный бюджет» в порядке и сроки, установленные частью 17 настоящего Порядка.</w:t>
      </w:r>
    </w:p>
    <w:sectPr w:rsidR="00321953">
      <w:headerReference w:type="default" r:id="rId14"/>
      <w:pgSz w:w="11906" w:h="16838"/>
      <w:pgMar w:top="1134" w:right="851" w:bottom="1134"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953" w:rsidRDefault="00F378BC">
      <w:pPr>
        <w:spacing w:after="0" w:line="240" w:lineRule="auto"/>
      </w:pPr>
      <w:r>
        <w:separator/>
      </w:r>
    </w:p>
  </w:endnote>
  <w:endnote w:type="continuationSeparator" w:id="0">
    <w:p w:rsidR="00321953" w:rsidRDefault="00F37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953" w:rsidRDefault="00F378BC">
      <w:pPr>
        <w:spacing w:after="0" w:line="240" w:lineRule="auto"/>
      </w:pPr>
      <w:r>
        <w:separator/>
      </w:r>
    </w:p>
  </w:footnote>
  <w:footnote w:type="continuationSeparator" w:id="0">
    <w:p w:rsidR="00321953" w:rsidRDefault="00F378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2467878"/>
      <w:docPartObj>
        <w:docPartGallery w:val="Page Numbers (Top of Page)"/>
        <w:docPartUnique/>
      </w:docPartObj>
    </w:sdtPr>
    <w:sdtEndPr/>
    <w:sdtContent>
      <w:p w:rsidR="00321953" w:rsidRDefault="00F378BC">
        <w:pPr>
          <w:pStyle w:val="af"/>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1B6C57">
          <w:rPr>
            <w:rFonts w:ascii="Times New Roman" w:hAnsi="Times New Roman"/>
            <w:noProof/>
            <w:sz w:val="28"/>
            <w:szCs w:val="28"/>
          </w:rPr>
          <w:t>21</w:t>
        </w:r>
        <w:r>
          <w:rPr>
            <w:rFonts w:ascii="Times New Roman" w:hAnsi="Times New Roman"/>
            <w:sz w:val="28"/>
            <w:szCs w:val="28"/>
          </w:rPr>
          <w:fldChar w:fldCharType="end"/>
        </w:r>
      </w:p>
    </w:sdtContent>
  </w:sdt>
  <w:p w:rsidR="00321953" w:rsidRDefault="0032195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910FA"/>
    <w:multiLevelType w:val="hybridMultilevel"/>
    <w:tmpl w:val="D8A61224"/>
    <w:lvl w:ilvl="0" w:tplc="2F9CD1AC">
      <w:start w:val="1"/>
      <w:numFmt w:val="decimal"/>
      <w:lvlText w:val="%1."/>
      <w:lvlJc w:val="left"/>
      <w:pPr>
        <w:ind w:left="720" w:hanging="360"/>
      </w:pPr>
    </w:lvl>
    <w:lvl w:ilvl="1" w:tplc="5D8AF7BE">
      <w:start w:val="1"/>
      <w:numFmt w:val="lowerLetter"/>
      <w:lvlText w:val="%2."/>
      <w:lvlJc w:val="left"/>
      <w:pPr>
        <w:ind w:left="1440" w:hanging="360"/>
      </w:pPr>
    </w:lvl>
    <w:lvl w:ilvl="2" w:tplc="DA72FB9C">
      <w:start w:val="1"/>
      <w:numFmt w:val="lowerRoman"/>
      <w:lvlText w:val="%3."/>
      <w:lvlJc w:val="right"/>
      <w:pPr>
        <w:ind w:left="2160" w:hanging="360"/>
      </w:pPr>
    </w:lvl>
    <w:lvl w:ilvl="3" w:tplc="43BAC9E6">
      <w:start w:val="1"/>
      <w:numFmt w:val="decimal"/>
      <w:lvlText w:val="%4."/>
      <w:lvlJc w:val="left"/>
      <w:pPr>
        <w:ind w:left="2880" w:hanging="360"/>
      </w:pPr>
    </w:lvl>
    <w:lvl w:ilvl="4" w:tplc="2738FA44">
      <w:start w:val="1"/>
      <w:numFmt w:val="lowerLetter"/>
      <w:lvlText w:val="%5."/>
      <w:lvlJc w:val="left"/>
      <w:pPr>
        <w:ind w:left="3600" w:hanging="360"/>
      </w:pPr>
    </w:lvl>
    <w:lvl w:ilvl="5" w:tplc="94D2B2B8">
      <w:start w:val="1"/>
      <w:numFmt w:val="lowerRoman"/>
      <w:lvlText w:val="%6."/>
      <w:lvlJc w:val="right"/>
      <w:pPr>
        <w:ind w:left="4320" w:hanging="360"/>
      </w:pPr>
    </w:lvl>
    <w:lvl w:ilvl="6" w:tplc="ADDA0296">
      <w:start w:val="1"/>
      <w:numFmt w:val="decimal"/>
      <w:lvlText w:val="%7."/>
      <w:lvlJc w:val="left"/>
      <w:pPr>
        <w:ind w:left="5040" w:hanging="360"/>
      </w:pPr>
    </w:lvl>
    <w:lvl w:ilvl="7" w:tplc="72CC8244">
      <w:start w:val="1"/>
      <w:numFmt w:val="lowerLetter"/>
      <w:lvlText w:val="%8."/>
      <w:lvlJc w:val="left"/>
      <w:pPr>
        <w:ind w:left="5760" w:hanging="360"/>
      </w:pPr>
    </w:lvl>
    <w:lvl w:ilvl="8" w:tplc="0B94AE2C">
      <w:start w:val="1"/>
      <w:numFmt w:val="lowerRoman"/>
      <w:lvlText w:val="%9."/>
      <w:lvlJc w:val="right"/>
      <w:pPr>
        <w:ind w:left="6480" w:hanging="360"/>
      </w:pPr>
    </w:lvl>
  </w:abstractNum>
  <w:abstractNum w:abstractNumId="1" w15:restartNumberingAfterBreak="0">
    <w:nsid w:val="31A3712D"/>
    <w:multiLevelType w:val="hybridMultilevel"/>
    <w:tmpl w:val="1FAA1090"/>
    <w:lvl w:ilvl="0" w:tplc="B264432C">
      <w:start w:val="1"/>
      <w:numFmt w:val="decimal"/>
      <w:lvlText w:val="%1."/>
      <w:lvlJc w:val="left"/>
      <w:pPr>
        <w:ind w:left="720" w:hanging="360"/>
      </w:pPr>
    </w:lvl>
    <w:lvl w:ilvl="1" w:tplc="3FB4482A">
      <w:start w:val="1"/>
      <w:numFmt w:val="lowerLetter"/>
      <w:lvlText w:val="%2."/>
      <w:lvlJc w:val="left"/>
      <w:pPr>
        <w:ind w:left="1440" w:hanging="360"/>
      </w:pPr>
    </w:lvl>
    <w:lvl w:ilvl="2" w:tplc="E7D4625E">
      <w:start w:val="1"/>
      <w:numFmt w:val="lowerRoman"/>
      <w:lvlText w:val="%3."/>
      <w:lvlJc w:val="right"/>
      <w:pPr>
        <w:ind w:left="2160" w:hanging="360"/>
      </w:pPr>
    </w:lvl>
    <w:lvl w:ilvl="3" w:tplc="507047EE">
      <w:start w:val="1"/>
      <w:numFmt w:val="decimal"/>
      <w:lvlText w:val="%4."/>
      <w:lvlJc w:val="left"/>
      <w:pPr>
        <w:ind w:left="2880" w:hanging="360"/>
      </w:pPr>
    </w:lvl>
    <w:lvl w:ilvl="4" w:tplc="ECB2F29A">
      <w:start w:val="1"/>
      <w:numFmt w:val="lowerLetter"/>
      <w:lvlText w:val="%5."/>
      <w:lvlJc w:val="left"/>
      <w:pPr>
        <w:ind w:left="3600" w:hanging="360"/>
      </w:pPr>
    </w:lvl>
    <w:lvl w:ilvl="5" w:tplc="88BCFE60">
      <w:start w:val="1"/>
      <w:numFmt w:val="lowerRoman"/>
      <w:lvlText w:val="%6."/>
      <w:lvlJc w:val="right"/>
      <w:pPr>
        <w:ind w:left="4320" w:hanging="360"/>
      </w:pPr>
    </w:lvl>
    <w:lvl w:ilvl="6" w:tplc="378EA4AC">
      <w:start w:val="1"/>
      <w:numFmt w:val="decimal"/>
      <w:lvlText w:val="%7."/>
      <w:lvlJc w:val="left"/>
      <w:pPr>
        <w:ind w:left="5040" w:hanging="360"/>
      </w:pPr>
    </w:lvl>
    <w:lvl w:ilvl="7" w:tplc="D6B44828">
      <w:start w:val="1"/>
      <w:numFmt w:val="lowerLetter"/>
      <w:lvlText w:val="%8."/>
      <w:lvlJc w:val="left"/>
      <w:pPr>
        <w:ind w:left="5760" w:hanging="360"/>
      </w:pPr>
    </w:lvl>
    <w:lvl w:ilvl="8" w:tplc="A0EE58DE">
      <w:start w:val="1"/>
      <w:numFmt w:val="lowerRoman"/>
      <w:lvlText w:val="%9."/>
      <w:lvlJc w:val="right"/>
      <w:pPr>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953"/>
    <w:rsid w:val="00112827"/>
    <w:rsid w:val="001263F9"/>
    <w:rsid w:val="0015210F"/>
    <w:rsid w:val="001B6C57"/>
    <w:rsid w:val="002164D9"/>
    <w:rsid w:val="002D28A5"/>
    <w:rsid w:val="002E430A"/>
    <w:rsid w:val="00321953"/>
    <w:rsid w:val="00421D1B"/>
    <w:rsid w:val="004C6659"/>
    <w:rsid w:val="006B01B0"/>
    <w:rsid w:val="00713B1F"/>
    <w:rsid w:val="009D7D60"/>
    <w:rsid w:val="009E1050"/>
    <w:rsid w:val="00B20E3A"/>
    <w:rsid w:val="00B85832"/>
    <w:rsid w:val="00BD6840"/>
    <w:rsid w:val="00C91C18"/>
    <w:rsid w:val="00CB5A4D"/>
    <w:rsid w:val="00CB5A61"/>
    <w:rsid w:val="00DA0DCD"/>
    <w:rsid w:val="00DD6217"/>
    <w:rsid w:val="00F026D2"/>
    <w:rsid w:val="00F20594"/>
    <w:rsid w:val="00F378BC"/>
    <w:rsid w:val="00F97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52945-4854-431F-A820-4A9C3283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link w:val="a6"/>
    <w:uiPriority w:val="35"/>
    <w:semiHidden/>
    <w:unhideWhenUsed/>
    <w:qFormat/>
    <w:pPr>
      <w:spacing w:line="276" w:lineRule="auto"/>
    </w:pPr>
    <w:rPr>
      <w:b/>
      <w:bCs/>
      <w:color w:val="5B9BD5" w:themeColor="accent1"/>
      <w:sz w:val="18"/>
      <w:szCs w:val="18"/>
    </w:rPr>
  </w:style>
  <w:style w:type="character" w:customStyle="1" w:styleId="a6">
    <w:name w:val="Название объекта Знак"/>
    <w:basedOn w:val="a0"/>
    <w:link w:val="a5"/>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7">
    <w:name w:val="footnote text"/>
    <w:basedOn w:val="a"/>
    <w:link w:val="a8"/>
    <w:uiPriority w:val="99"/>
    <w:semiHidden/>
    <w:unhideWhenUsed/>
    <w:pPr>
      <w:spacing w:after="40" w:line="240" w:lineRule="auto"/>
    </w:pPr>
    <w:rPr>
      <w:sz w:val="18"/>
    </w:rPr>
  </w:style>
  <w:style w:type="character" w:customStyle="1" w:styleId="a8">
    <w:name w:val="Текст сноски Знак"/>
    <w:link w:val="a7"/>
    <w:uiPriority w:val="99"/>
    <w:rPr>
      <w:sz w:val="18"/>
    </w:rPr>
  </w:style>
  <w:style w:type="character" w:styleId="a9">
    <w:name w:val="footnote reference"/>
    <w:basedOn w:val="a0"/>
    <w:uiPriority w:val="99"/>
    <w:unhideWhenUsed/>
    <w:rPr>
      <w:vertAlign w:val="superscript"/>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ad">
    <w:name w:val="TOC Heading"/>
    <w:uiPriority w:val="39"/>
    <w:unhideWhenUsed/>
  </w:style>
  <w:style w:type="paragraph" w:styleId="ae">
    <w:name w:val="table of figures"/>
    <w:basedOn w:val="a"/>
    <w:next w:val="a"/>
    <w:uiPriority w:val="99"/>
    <w:unhideWhenUsed/>
    <w:pPr>
      <w:spacing w:after="0"/>
    </w:pPr>
  </w:style>
  <w:style w:type="character" w:customStyle="1" w:styleId="1">
    <w:name w:val="Обычный1"/>
  </w:style>
  <w:style w:type="paragraph" w:styleId="24">
    <w:name w:val="toc 2"/>
    <w:next w:val="a"/>
    <w:link w:val="25"/>
    <w:uiPriority w:val="39"/>
    <w:pPr>
      <w:ind w:left="200"/>
    </w:pPr>
    <w:rPr>
      <w:rFonts w:ascii="XO Thames" w:hAnsi="XO Thames"/>
      <w:sz w:val="28"/>
    </w:rPr>
  </w:style>
  <w:style w:type="character" w:customStyle="1" w:styleId="25">
    <w:name w:val="Оглавление 2 Знак"/>
    <w:link w:val="24"/>
    <w:rPr>
      <w:rFonts w:ascii="XO Thames" w:hAnsi="XO Thames"/>
      <w:sz w:val="28"/>
    </w:rPr>
  </w:style>
  <w:style w:type="paragraph" w:styleId="42">
    <w:name w:val="toc 4"/>
    <w:next w:val="a"/>
    <w:link w:val="43"/>
    <w:uiPriority w:val="39"/>
    <w:pPr>
      <w:ind w:left="600"/>
    </w:pPr>
    <w:rPr>
      <w:rFonts w:ascii="XO Thames" w:hAnsi="XO Thames"/>
      <w:sz w:val="28"/>
    </w:rPr>
  </w:style>
  <w:style w:type="character" w:customStyle="1" w:styleId="43">
    <w:name w:val="Оглавление 4 Знак"/>
    <w:link w:val="42"/>
    <w:rPr>
      <w:rFonts w:ascii="XO Thames" w:hAnsi="XO Thames"/>
      <w:sz w:val="28"/>
    </w:rPr>
  </w:style>
  <w:style w:type="paragraph" w:styleId="af">
    <w:name w:val="header"/>
    <w:basedOn w:val="a"/>
    <w:link w:val="af0"/>
    <w:uiPriority w:val="99"/>
    <w:pPr>
      <w:tabs>
        <w:tab w:val="center" w:pos="4677"/>
        <w:tab w:val="right" w:pos="9355"/>
      </w:tabs>
      <w:spacing w:after="0" w:line="240" w:lineRule="auto"/>
    </w:pPr>
  </w:style>
  <w:style w:type="character" w:customStyle="1" w:styleId="af0">
    <w:name w:val="Верхний колонтитул Знак"/>
    <w:basedOn w:val="1"/>
    <w:link w:val="af"/>
    <w:uiPriority w:val="99"/>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character" w:customStyle="1" w:styleId="30">
    <w:name w:val="Заголовок 3 Знак"/>
    <w:link w:val="3"/>
    <w:rPr>
      <w:rFonts w:ascii="XO Thames" w:hAnsi="XO Thames"/>
      <w:b/>
      <w:sz w:val="26"/>
    </w:rPr>
  </w:style>
  <w:style w:type="paragraph" w:styleId="af1">
    <w:name w:val="Plain Text"/>
    <w:basedOn w:val="a"/>
    <w:link w:val="af2"/>
    <w:pPr>
      <w:spacing w:after="0" w:line="240" w:lineRule="auto"/>
    </w:pPr>
    <w:rPr>
      <w:rFonts w:ascii="Calibri" w:hAnsi="Calibri"/>
    </w:rPr>
  </w:style>
  <w:style w:type="character" w:customStyle="1" w:styleId="af2">
    <w:name w:val="Текст Знак"/>
    <w:basedOn w:val="1"/>
    <w:link w:val="af1"/>
    <w:rPr>
      <w:rFonts w:ascii="Calibri" w:hAnsi="Calibri"/>
    </w:rPr>
  </w:style>
  <w:style w:type="paragraph" w:styleId="32">
    <w:name w:val="toc 3"/>
    <w:next w:val="a"/>
    <w:link w:val="33"/>
    <w:uiPriority w:val="39"/>
    <w:pPr>
      <w:ind w:left="400"/>
    </w:pPr>
    <w:rPr>
      <w:rFonts w:ascii="XO Thames" w:hAnsi="XO Thames"/>
      <w:sz w:val="28"/>
    </w:rPr>
  </w:style>
  <w:style w:type="character" w:customStyle="1" w:styleId="33">
    <w:name w:val="Оглавление 3 Знак"/>
    <w:link w:val="32"/>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3">
    <w:name w:val="Гиперссылка1"/>
    <w:basedOn w:val="14"/>
    <w:link w:val="af3"/>
    <w:rPr>
      <w:color w:val="0563C1" w:themeColor="hyperlink"/>
      <w:u w:val="single"/>
    </w:rPr>
  </w:style>
  <w:style w:type="character" w:styleId="af3">
    <w:name w:val="Hyperlink"/>
    <w:basedOn w:val="a0"/>
    <w:link w:val="13"/>
    <w:rPr>
      <w:color w:val="0563C1"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4">
    <w:name w:val="Основной шрифт абзаца1"/>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52">
    <w:name w:val="toc 5"/>
    <w:next w:val="a"/>
    <w:link w:val="53"/>
    <w:uiPriority w:val="39"/>
    <w:pPr>
      <w:ind w:left="800"/>
    </w:pPr>
    <w:rPr>
      <w:rFonts w:ascii="XO Thames" w:hAnsi="XO Thames"/>
      <w:sz w:val="28"/>
    </w:rPr>
  </w:style>
  <w:style w:type="character" w:customStyle="1" w:styleId="53">
    <w:name w:val="Оглавление 5 Знак"/>
    <w:link w:val="52"/>
    <w:rPr>
      <w:rFonts w:ascii="XO Thames" w:hAnsi="XO Thames"/>
      <w:sz w:val="28"/>
    </w:rPr>
  </w:style>
  <w:style w:type="paragraph" w:styleId="af4">
    <w:name w:val="Subtitle"/>
    <w:next w:val="a"/>
    <w:link w:val="af5"/>
    <w:uiPriority w:val="11"/>
    <w:qFormat/>
    <w:pPr>
      <w:jc w:val="both"/>
    </w:pPr>
    <w:rPr>
      <w:rFonts w:ascii="XO Thames" w:hAnsi="XO Thames"/>
      <w:i/>
      <w:sz w:val="24"/>
    </w:rPr>
  </w:style>
  <w:style w:type="character" w:customStyle="1" w:styleId="af5">
    <w:name w:val="Подзаголовок Знак"/>
    <w:link w:val="af4"/>
    <w:rPr>
      <w:rFonts w:ascii="XO Thames" w:hAnsi="XO Thames"/>
      <w:i/>
      <w:sz w:val="24"/>
    </w:rPr>
  </w:style>
  <w:style w:type="paragraph" w:styleId="af6">
    <w:name w:val="footer"/>
    <w:basedOn w:val="a"/>
    <w:link w:val="af7"/>
    <w:pPr>
      <w:tabs>
        <w:tab w:val="center" w:pos="4677"/>
        <w:tab w:val="right" w:pos="9355"/>
      </w:tabs>
      <w:spacing w:after="0" w:line="240" w:lineRule="auto"/>
    </w:pPr>
    <w:rPr>
      <w:rFonts w:ascii="Times New Roman" w:hAnsi="Times New Roman"/>
      <w:sz w:val="28"/>
    </w:rPr>
  </w:style>
  <w:style w:type="character" w:customStyle="1" w:styleId="af7">
    <w:name w:val="Нижний колонтитул Знак"/>
    <w:basedOn w:val="1"/>
    <w:link w:val="af6"/>
    <w:rPr>
      <w:rFonts w:ascii="Times New Roman" w:hAnsi="Times New Roman"/>
      <w:sz w:val="28"/>
    </w:rPr>
  </w:style>
  <w:style w:type="paragraph" w:styleId="af8">
    <w:name w:val="Title"/>
    <w:next w:val="a"/>
    <w:link w:val="af9"/>
    <w:uiPriority w:val="10"/>
    <w:qFormat/>
    <w:pPr>
      <w:spacing w:before="567" w:after="567"/>
      <w:jc w:val="center"/>
    </w:pPr>
    <w:rPr>
      <w:rFonts w:ascii="XO Thames" w:hAnsi="XO Thames"/>
      <w:b/>
      <w:caps/>
      <w:sz w:val="40"/>
    </w:rPr>
  </w:style>
  <w:style w:type="character" w:customStyle="1" w:styleId="af9">
    <w:name w:val="Название Знак"/>
    <w:link w:val="af8"/>
    <w:rPr>
      <w:rFonts w:ascii="XO Thames" w:hAnsi="XO Thames"/>
      <w:b/>
      <w:caps/>
      <w:sz w:val="40"/>
    </w:rPr>
  </w:style>
  <w:style w:type="paragraph" w:styleId="afa">
    <w:name w:val="Balloon Text"/>
    <w:basedOn w:val="a"/>
    <w:link w:val="afb"/>
    <w:pPr>
      <w:spacing w:after="0" w:line="240" w:lineRule="auto"/>
    </w:pPr>
    <w:rPr>
      <w:rFonts w:ascii="Segoe UI" w:hAnsi="Segoe UI"/>
      <w:sz w:val="18"/>
    </w:rPr>
  </w:style>
  <w:style w:type="character" w:customStyle="1" w:styleId="afb">
    <w:name w:val="Текст выноски Знак"/>
    <w:basedOn w:val="1"/>
    <w:link w:val="afa"/>
    <w:rPr>
      <w:rFonts w:ascii="Segoe UI" w:hAnsi="Segoe UI"/>
      <w:sz w:val="18"/>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styleId="afc">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7">
    <w:name w:val="Гиперссылка2"/>
    <w:rPr>
      <w:color w:val="0000FF"/>
      <w:u w:val="single"/>
    </w:rPr>
  </w:style>
  <w:style w:type="paragraph" w:styleId="afd">
    <w:name w:val="List Paragraph"/>
    <w:basedOn w:val="a"/>
    <w:link w:val="afe"/>
    <w:pPr>
      <w:ind w:left="720"/>
      <w:contextualSpacing/>
    </w:pPr>
  </w:style>
  <w:style w:type="character" w:customStyle="1" w:styleId="afe">
    <w:name w:val="Абзац списка Знак"/>
    <w:basedOn w:val="1"/>
    <w:link w:val="afd"/>
  </w:style>
  <w:style w:type="paragraph" w:customStyle="1" w:styleId="28">
    <w:name w:val="Основной шрифт абзаца2"/>
  </w:style>
  <w:style w:type="paragraph" w:customStyle="1" w:styleId="34">
    <w:name w:val="Гиперссылка3"/>
    <w:rPr>
      <w:color w:val="0000FF"/>
      <w:u w:val="single"/>
    </w:rPr>
  </w:style>
  <w:style w:type="paragraph" w:styleId="aff">
    <w:name w:val="No Spacing"/>
    <w:link w:val="aff0"/>
    <w:pPr>
      <w:spacing w:after="0" w:line="240" w:lineRule="auto"/>
    </w:pPr>
  </w:style>
  <w:style w:type="character" w:customStyle="1" w:styleId="aff0">
    <w:name w:val="Без интервала Знак"/>
    <w:link w:val="aff"/>
  </w:style>
  <w:style w:type="character" w:customStyle="1" w:styleId="aff1">
    <w:name w:val="Цветовое выделение"/>
    <w:uiPriority w:val="99"/>
    <w:rsid w:val="00F026D2"/>
    <w:rPr>
      <w:b/>
      <w:bCs/>
      <w:color w:val="26282F"/>
    </w:rPr>
  </w:style>
  <w:style w:type="paragraph" w:customStyle="1" w:styleId="ConsPlusNormal">
    <w:name w:val="ConsPlusNormal"/>
    <w:rsid w:val="004C6659"/>
    <w:pPr>
      <w:widowControl w:val="0"/>
      <w:autoSpaceDE w:val="0"/>
      <w:autoSpaceDN w:val="0"/>
      <w:spacing w:after="0" w:line="240" w:lineRule="auto"/>
    </w:pPr>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internet.garant.ru/document/redirect/12112604/269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document/redirect/12112604/268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0.jpg"/><Relationship Id="rId4"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26</Pages>
  <Words>9578</Words>
  <Characters>54597</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Лосев Дмитрий Игоревич</dc:creator>
  <cp:lastModifiedBy>Засмужец Ольга Петровна</cp:lastModifiedBy>
  <cp:revision>107</cp:revision>
  <dcterms:created xsi:type="dcterms:W3CDTF">2025-01-31T01:52:00Z</dcterms:created>
  <dcterms:modified xsi:type="dcterms:W3CDTF">2026-06-08T21:23:00Z</dcterms:modified>
</cp:coreProperties>
</file>